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17" w:rsidRPr="009613F0" w:rsidRDefault="00D04381" w:rsidP="00421BFC">
      <w:pPr>
        <w:pStyle w:val="EndnoteText"/>
        <w:tabs>
          <w:tab w:val="center" w:pos="4680"/>
        </w:tabs>
        <w:suppressAutoHyphens/>
        <w:rPr>
          <w:rFonts w:ascii="Times New Roman" w:hAnsi="Times New Roman"/>
          <w:szCs w:val="24"/>
        </w:rPr>
      </w:pPr>
      <w:r>
        <w:rPr>
          <w:rFonts w:ascii="Times New Roman" w:hAnsi="Times New Roman"/>
          <w:noProof/>
          <w:snapToGrid/>
          <w:szCs w:val="24"/>
        </w:rPr>
        <w:pict>
          <v:shapetype id="_x0000_t202" coordsize="21600,21600" o:spt="202" path="m,l,21600r21600,l21600,xe">
            <v:stroke joinstyle="miter"/>
            <v:path gradientshapeok="t" o:connecttype="rect"/>
          </v:shapetype>
          <v:shape id="_x0000_s1027" type="#_x0000_t202" style="position:absolute;margin-left:-4.95pt;margin-top:-15.75pt;width:69.6pt;height:66pt;z-index:251657728;mso-wrap-style:none" stroked="f">
            <v:textbox style="mso-next-textbox:#_x0000_s1027;mso-fit-shape-to-text:t">
              <w:txbxContent>
                <w:p w:rsidR="00B61E17" w:rsidRDefault="00D043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8.5pt">
                        <v:imagedata r:id="rId8" o:title="OSU vert WM bw tiffprev"/>
                      </v:shape>
                    </w:pict>
                  </w:r>
                </w:p>
              </w:txbxContent>
            </v:textbox>
          </v:shape>
        </w:pict>
      </w:r>
    </w:p>
    <w:p w:rsidR="0097080F" w:rsidRPr="009613F0" w:rsidRDefault="0006297A" w:rsidP="00421BFC">
      <w:pPr>
        <w:pStyle w:val="Heading2"/>
        <w:rPr>
          <w:szCs w:val="24"/>
        </w:rPr>
      </w:pPr>
      <w:r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300497" w:rsidP="00421BFC">
      <w:pPr>
        <w:pStyle w:val="Heading2"/>
        <w:tabs>
          <w:tab w:val="left" w:pos="720"/>
          <w:tab w:val="left" w:pos="1440"/>
          <w:tab w:val="left" w:pos="2160"/>
        </w:tabs>
        <w:rPr>
          <w:szCs w:val="24"/>
        </w:rPr>
      </w:pPr>
      <w:r>
        <w:rPr>
          <w:szCs w:val="24"/>
        </w:rPr>
        <w:t>January 30, 2014</w:t>
      </w:r>
      <w:r w:rsidR="00B92F14">
        <w:rPr>
          <w:szCs w:val="24"/>
        </w:rPr>
        <w:t xml:space="preserve">, </w:t>
      </w:r>
      <w:r>
        <w:rPr>
          <w:szCs w:val="24"/>
        </w:rPr>
        <w:t>3</w:t>
      </w:r>
      <w:r w:rsidR="00B92F14">
        <w:rPr>
          <w:szCs w:val="24"/>
        </w:rPr>
        <w:t>:00pm</w:t>
      </w:r>
      <w:r w:rsidR="009E656E">
        <w:rPr>
          <w:szCs w:val="24"/>
        </w:rPr>
        <w:t xml:space="preserve"> </w:t>
      </w:r>
      <w:r>
        <w:rPr>
          <w:szCs w:val="24"/>
        </w:rPr>
        <w:t>–</w:t>
      </w:r>
      <w:r w:rsidR="009E656E">
        <w:rPr>
          <w:szCs w:val="24"/>
        </w:rPr>
        <w:t xml:space="preserve"> </w:t>
      </w:r>
      <w:r>
        <w:rPr>
          <w:szCs w:val="24"/>
        </w:rPr>
        <w:t>LPSC room 259</w:t>
      </w:r>
    </w:p>
    <w:p w:rsidR="002E3A8F" w:rsidRPr="009613F0" w:rsidRDefault="002E3A8F" w:rsidP="002E3A8F">
      <w:pPr>
        <w:rPr>
          <w:szCs w:val="24"/>
        </w:rPr>
      </w:pPr>
    </w:p>
    <w:p w:rsidR="00421BFC" w:rsidRPr="009613F0" w:rsidRDefault="00421BFC" w:rsidP="00421BFC">
      <w:pPr>
        <w:tabs>
          <w:tab w:val="left" w:pos="-1440"/>
        </w:tabs>
        <w:rPr>
          <w:rFonts w:ascii="Times New Roman" w:hAnsi="Times New Roman"/>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300497">
        <w:rPr>
          <w:rFonts w:ascii="Times New Roman" w:hAnsi="Times New Roman"/>
          <w:szCs w:val="24"/>
        </w:rPr>
        <w:t>Paul Blakemore (Chemistry,</w:t>
      </w:r>
      <w:r w:rsidR="00FA49C3">
        <w:rPr>
          <w:rFonts w:ascii="Times New Roman" w:hAnsi="Times New Roman"/>
          <w:szCs w:val="24"/>
        </w:rPr>
        <w:t xml:space="preserve"> CSC </w:t>
      </w:r>
      <w:r w:rsidR="0080471E" w:rsidRPr="009613F0">
        <w:rPr>
          <w:rFonts w:ascii="Times New Roman" w:hAnsi="Times New Roman"/>
          <w:szCs w:val="24"/>
        </w:rPr>
        <w:t>c</w:t>
      </w:r>
      <w:r w:rsidR="00A02893" w:rsidRPr="009613F0">
        <w:rPr>
          <w:rFonts w:ascii="Times New Roman" w:hAnsi="Times New Roman"/>
          <w:szCs w:val="24"/>
        </w:rPr>
        <w:t>hair)</w:t>
      </w:r>
      <w:r w:rsidR="00BE19FC" w:rsidRPr="009613F0">
        <w:rPr>
          <w:rFonts w:ascii="Times New Roman" w:hAnsi="Times New Roman"/>
          <w:szCs w:val="24"/>
        </w:rPr>
        <w:t>,</w:t>
      </w:r>
      <w:r w:rsidR="00345959" w:rsidRPr="009613F0">
        <w:rPr>
          <w:rFonts w:ascii="Times New Roman" w:hAnsi="Times New Roman"/>
          <w:szCs w:val="24"/>
        </w:rPr>
        <w:t xml:space="preserve"> </w:t>
      </w:r>
      <w:r w:rsidR="00BE19FC" w:rsidRPr="009613F0">
        <w:rPr>
          <w:rFonts w:ascii="Times New Roman" w:hAnsi="Times New Roman"/>
          <w:szCs w:val="24"/>
        </w:rPr>
        <w:t>Lance Jones</w:t>
      </w:r>
      <w:r w:rsidR="0080471E" w:rsidRPr="009613F0">
        <w:rPr>
          <w:rFonts w:ascii="Times New Roman" w:hAnsi="Times New Roman"/>
          <w:szCs w:val="24"/>
        </w:rPr>
        <w:t xml:space="preserve"> (</w:t>
      </w:r>
      <w:r w:rsidR="00300497">
        <w:rPr>
          <w:rFonts w:ascii="Times New Roman" w:hAnsi="Times New Roman"/>
          <w:szCs w:val="24"/>
        </w:rPr>
        <w:t>EH&amp;S</w:t>
      </w:r>
      <w:r w:rsidR="0080471E" w:rsidRPr="009613F0">
        <w:rPr>
          <w:rFonts w:ascii="Times New Roman" w:hAnsi="Times New Roman"/>
          <w:szCs w:val="24"/>
        </w:rPr>
        <w:t>)</w:t>
      </w:r>
      <w:r w:rsidR="00BE19FC" w:rsidRPr="009613F0">
        <w:rPr>
          <w:rFonts w:ascii="Times New Roman" w:hAnsi="Times New Roman"/>
          <w:szCs w:val="24"/>
        </w:rPr>
        <w:t>,</w:t>
      </w:r>
      <w:r w:rsidR="00300497">
        <w:rPr>
          <w:rFonts w:ascii="Times New Roman" w:hAnsi="Times New Roman"/>
          <w:szCs w:val="24"/>
        </w:rPr>
        <w:t xml:space="preserve"> Kerry McPhail (Pharmacy), Staci Simonich (EMT), Dan Kermoyan (EH&amp;S), Daniel Myles (Chemistry), Adam Schultz (Research Office), Jean Hall (Veterinary Medicine), 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p>
    <w:p w:rsidR="00D24738" w:rsidRDefault="006123E6" w:rsidP="00421BFC">
      <w:pPr>
        <w:tabs>
          <w:tab w:val="left" w:pos="-1440"/>
        </w:tabs>
        <w:rPr>
          <w:rFonts w:ascii="Times New Roman" w:hAnsi="Times New Roman"/>
          <w:szCs w:val="24"/>
        </w:rPr>
      </w:pPr>
      <w:r w:rsidRPr="00E50A3A">
        <w:rPr>
          <w:rFonts w:ascii="Times New Roman" w:hAnsi="Times New Roman"/>
          <w:b/>
          <w:szCs w:val="24"/>
        </w:rPr>
        <w:t>Absent:</w:t>
      </w:r>
      <w:r w:rsidRPr="009613F0">
        <w:rPr>
          <w:rFonts w:ascii="Times New Roman" w:hAnsi="Times New Roman"/>
          <w:szCs w:val="24"/>
        </w:rPr>
        <w:t xml:space="preserve"> </w:t>
      </w:r>
      <w:r w:rsidR="00300497">
        <w:rPr>
          <w:rFonts w:ascii="Times New Roman" w:hAnsi="Times New Roman"/>
          <w:szCs w:val="24"/>
        </w:rPr>
        <w:t>Julie Greenwood (Bio/Bio)</w:t>
      </w:r>
    </w:p>
    <w:p w:rsidR="00FA7E86" w:rsidRDefault="00FA7E86" w:rsidP="00421BFC">
      <w:pPr>
        <w:tabs>
          <w:tab w:val="left" w:pos="-1440"/>
        </w:tabs>
        <w:rPr>
          <w:rFonts w:ascii="Times New Roman" w:hAnsi="Times New Roman"/>
          <w:szCs w:val="24"/>
        </w:rPr>
      </w:pPr>
    </w:p>
    <w:p w:rsidR="00FF1A4B" w:rsidRDefault="00300497" w:rsidP="006E780B">
      <w:pPr>
        <w:tabs>
          <w:tab w:val="left" w:pos="-1440"/>
        </w:tabs>
        <w:rPr>
          <w:rFonts w:ascii="Times New Roman" w:hAnsi="Times New Roman"/>
          <w:szCs w:val="24"/>
        </w:rPr>
      </w:pPr>
      <w:r>
        <w:rPr>
          <w:rFonts w:ascii="Times New Roman" w:hAnsi="Times New Roman"/>
          <w:b/>
          <w:szCs w:val="24"/>
          <w:u w:val="single"/>
        </w:rPr>
        <w:t>Review of Chemical Hygiene Plan</w:t>
      </w:r>
    </w:p>
    <w:p w:rsidR="00300497" w:rsidRDefault="00300497" w:rsidP="006E780B">
      <w:pPr>
        <w:tabs>
          <w:tab w:val="left" w:pos="-1440"/>
        </w:tabs>
        <w:rPr>
          <w:rFonts w:ascii="Times New Roman" w:hAnsi="Times New Roman"/>
          <w:szCs w:val="24"/>
        </w:rPr>
      </w:pPr>
      <w:r>
        <w:rPr>
          <w:rFonts w:ascii="Times New Roman" w:hAnsi="Times New Roman"/>
          <w:szCs w:val="24"/>
        </w:rPr>
        <w:t xml:space="preserve">The CHP is supposed to be reviewed by the committee annually.  </w:t>
      </w:r>
      <w:r w:rsidR="0078173E">
        <w:rPr>
          <w:rFonts w:ascii="Times New Roman" w:hAnsi="Times New Roman"/>
          <w:szCs w:val="24"/>
        </w:rPr>
        <w:t>The Occupational Safety and Health Administration</w:t>
      </w:r>
      <w:r w:rsidR="00125F63">
        <w:rPr>
          <w:rFonts w:ascii="Times New Roman" w:hAnsi="Times New Roman"/>
          <w:szCs w:val="24"/>
        </w:rPr>
        <w:t xml:space="preserve"> (OSHA)</w:t>
      </w:r>
      <w:r w:rsidR="0078173E">
        <w:rPr>
          <w:rFonts w:ascii="Times New Roman" w:hAnsi="Times New Roman"/>
          <w:szCs w:val="24"/>
        </w:rPr>
        <w:t xml:space="preserve"> requires OSU to have a CHP.  </w:t>
      </w:r>
      <w:r>
        <w:rPr>
          <w:rFonts w:ascii="Times New Roman" w:hAnsi="Times New Roman"/>
          <w:szCs w:val="24"/>
        </w:rPr>
        <w:t>Andy Kenst</w:t>
      </w:r>
      <w:r w:rsidR="0078173E">
        <w:rPr>
          <w:rFonts w:ascii="Times New Roman" w:hAnsi="Times New Roman"/>
          <w:szCs w:val="24"/>
        </w:rPr>
        <w:t xml:space="preserve"> and Lance Jones</w:t>
      </w:r>
      <w:r>
        <w:rPr>
          <w:rFonts w:ascii="Times New Roman" w:hAnsi="Times New Roman"/>
          <w:szCs w:val="24"/>
        </w:rPr>
        <w:t>, EH&amp;S, ha</w:t>
      </w:r>
      <w:r w:rsidR="0078173E">
        <w:rPr>
          <w:rFonts w:ascii="Times New Roman" w:hAnsi="Times New Roman"/>
          <w:szCs w:val="24"/>
        </w:rPr>
        <w:t>ve</w:t>
      </w:r>
      <w:r>
        <w:rPr>
          <w:rFonts w:ascii="Times New Roman" w:hAnsi="Times New Roman"/>
          <w:szCs w:val="24"/>
        </w:rPr>
        <w:t xml:space="preserve"> updated the document</w:t>
      </w:r>
      <w:r w:rsidR="0078173E">
        <w:rPr>
          <w:rFonts w:ascii="Times New Roman" w:hAnsi="Times New Roman"/>
          <w:szCs w:val="24"/>
        </w:rPr>
        <w:t>.</w:t>
      </w:r>
    </w:p>
    <w:p w:rsidR="0078173E" w:rsidRDefault="0078173E" w:rsidP="006E780B">
      <w:pPr>
        <w:tabs>
          <w:tab w:val="left" w:pos="-1440"/>
        </w:tabs>
        <w:rPr>
          <w:rFonts w:ascii="Times New Roman" w:hAnsi="Times New Roman"/>
          <w:szCs w:val="24"/>
        </w:rPr>
      </w:pPr>
    </w:p>
    <w:p w:rsidR="0078173E" w:rsidRDefault="0078173E" w:rsidP="006E780B">
      <w:pPr>
        <w:tabs>
          <w:tab w:val="left" w:pos="-1440"/>
        </w:tabs>
        <w:rPr>
          <w:rFonts w:ascii="Times New Roman" w:hAnsi="Times New Roman"/>
          <w:szCs w:val="24"/>
        </w:rPr>
      </w:pPr>
      <w:r>
        <w:rPr>
          <w:rFonts w:ascii="Times New Roman" w:hAnsi="Times New Roman"/>
          <w:szCs w:val="24"/>
        </w:rPr>
        <w:t>EH&amp;S will begin conducting laboratory audits next month.  The revised CHP will be introduced in conjunction with the audit program.  Auditors will review lab-specific CHPs.  The OSU CHP contains the mi</w:t>
      </w:r>
      <w:r w:rsidR="00125F63">
        <w:rPr>
          <w:rFonts w:ascii="Times New Roman" w:hAnsi="Times New Roman"/>
          <w:szCs w:val="24"/>
        </w:rPr>
        <w:t>nimum requirements; laboratory-specific CHPs</w:t>
      </w:r>
      <w:r>
        <w:rPr>
          <w:rFonts w:ascii="Times New Roman" w:hAnsi="Times New Roman"/>
          <w:szCs w:val="24"/>
        </w:rPr>
        <w:t xml:space="preserve"> may be more restrictive, depending on the work being conducted. </w:t>
      </w:r>
    </w:p>
    <w:p w:rsidR="0078173E" w:rsidRDefault="0078173E" w:rsidP="006E780B">
      <w:pPr>
        <w:tabs>
          <w:tab w:val="left" w:pos="-1440"/>
        </w:tabs>
        <w:rPr>
          <w:rFonts w:ascii="Times New Roman" w:hAnsi="Times New Roman"/>
          <w:szCs w:val="24"/>
        </w:rPr>
      </w:pPr>
    </w:p>
    <w:p w:rsidR="0078173E" w:rsidRDefault="0078173E" w:rsidP="006E780B">
      <w:pPr>
        <w:tabs>
          <w:tab w:val="left" w:pos="-1440"/>
        </w:tabs>
        <w:rPr>
          <w:rFonts w:ascii="Times New Roman" w:hAnsi="Times New Roman"/>
          <w:szCs w:val="24"/>
        </w:rPr>
      </w:pPr>
      <w:r>
        <w:rPr>
          <w:rFonts w:ascii="Times New Roman" w:hAnsi="Times New Roman"/>
          <w:szCs w:val="24"/>
        </w:rPr>
        <w:t>EH&amp;S is writing some generic Standard Operating Procedures (SOPs) for common items (flammable liquids, corrosives, etc.).  EH&amp;S will have a library of the SOPs available on their web page.  Some lab-specific CHPs will be web-based with appropriate links (no hard copy).</w:t>
      </w:r>
      <w:r w:rsidR="00125F63">
        <w:rPr>
          <w:rFonts w:ascii="Times New Roman" w:hAnsi="Times New Roman"/>
          <w:szCs w:val="24"/>
        </w:rPr>
        <w:t xml:space="preserve">  As others (PIs, etc.) write SOPS, EH&amp;S will ask to add them to the library.</w:t>
      </w:r>
    </w:p>
    <w:p w:rsidR="0078173E" w:rsidRDefault="0078173E" w:rsidP="006E780B">
      <w:pPr>
        <w:tabs>
          <w:tab w:val="left" w:pos="-1440"/>
        </w:tabs>
        <w:rPr>
          <w:rFonts w:ascii="Times New Roman" w:hAnsi="Times New Roman"/>
          <w:szCs w:val="24"/>
        </w:rPr>
      </w:pPr>
    </w:p>
    <w:p w:rsidR="0078173E" w:rsidRDefault="0078173E" w:rsidP="006E780B">
      <w:pPr>
        <w:tabs>
          <w:tab w:val="left" w:pos="-1440"/>
        </w:tabs>
        <w:rPr>
          <w:rFonts w:ascii="Times New Roman" w:hAnsi="Times New Roman"/>
          <w:szCs w:val="24"/>
        </w:rPr>
      </w:pPr>
      <w:r>
        <w:rPr>
          <w:rFonts w:ascii="Times New Roman" w:hAnsi="Times New Roman"/>
          <w:szCs w:val="24"/>
        </w:rPr>
        <w:t xml:space="preserve">It was suggested that EH&amp;S have a representative (probably Andy Kenst) attend faculty meetings over the next 6 months to one year to explain the requirements, uses, and expectations of the CHP, and to answer questions.  </w:t>
      </w:r>
    </w:p>
    <w:p w:rsidR="0078173E" w:rsidRDefault="0078173E" w:rsidP="006E780B">
      <w:pPr>
        <w:tabs>
          <w:tab w:val="left" w:pos="-1440"/>
        </w:tabs>
        <w:rPr>
          <w:rFonts w:ascii="Times New Roman" w:hAnsi="Times New Roman"/>
          <w:szCs w:val="24"/>
        </w:rPr>
      </w:pPr>
    </w:p>
    <w:p w:rsidR="0078173E" w:rsidRDefault="0078173E" w:rsidP="006E780B">
      <w:pPr>
        <w:tabs>
          <w:tab w:val="left" w:pos="-1440"/>
        </w:tabs>
        <w:rPr>
          <w:rFonts w:ascii="Times New Roman" w:hAnsi="Times New Roman"/>
          <w:szCs w:val="24"/>
        </w:rPr>
      </w:pPr>
      <w:r>
        <w:rPr>
          <w:rFonts w:ascii="Times New Roman" w:hAnsi="Times New Roman"/>
          <w:szCs w:val="24"/>
        </w:rPr>
        <w:t xml:space="preserve">EH&amp;S will send an announcement to affected department chairs and safety coordinators with a cover letter </w:t>
      </w:r>
      <w:r w:rsidR="00125F63">
        <w:rPr>
          <w:rFonts w:ascii="Times New Roman" w:hAnsi="Times New Roman"/>
          <w:szCs w:val="24"/>
        </w:rPr>
        <w:t>containing</w:t>
      </w:r>
      <w:r>
        <w:rPr>
          <w:rFonts w:ascii="Times New Roman" w:hAnsi="Times New Roman"/>
          <w:szCs w:val="24"/>
        </w:rPr>
        <w:t xml:space="preserve"> a bulleted list of main points of the CHP.  It will be noted that nearly half the pages are appendices</w:t>
      </w:r>
      <w:r w:rsidR="00D04381">
        <w:rPr>
          <w:rFonts w:ascii="Times New Roman" w:hAnsi="Times New Roman"/>
          <w:szCs w:val="24"/>
        </w:rPr>
        <w:t xml:space="preserve"> in order for the document to appear less daunting</w:t>
      </w:r>
      <w:r>
        <w:rPr>
          <w:rFonts w:ascii="Times New Roman" w:hAnsi="Times New Roman"/>
          <w:szCs w:val="24"/>
        </w:rPr>
        <w:t>.</w:t>
      </w:r>
    </w:p>
    <w:p w:rsidR="0078173E" w:rsidRDefault="0078173E" w:rsidP="006E780B">
      <w:pPr>
        <w:tabs>
          <w:tab w:val="left" w:pos="-1440"/>
        </w:tabs>
        <w:rPr>
          <w:rFonts w:ascii="Times New Roman" w:hAnsi="Times New Roman"/>
          <w:szCs w:val="24"/>
        </w:rPr>
      </w:pPr>
    </w:p>
    <w:p w:rsidR="0078173E" w:rsidRDefault="0078173E" w:rsidP="006E780B">
      <w:pPr>
        <w:tabs>
          <w:tab w:val="left" w:pos="-1440"/>
        </w:tabs>
        <w:rPr>
          <w:rFonts w:ascii="Times New Roman" w:hAnsi="Times New Roman"/>
          <w:szCs w:val="24"/>
        </w:rPr>
      </w:pPr>
      <w:r>
        <w:rPr>
          <w:rFonts w:ascii="Times New Roman" w:hAnsi="Times New Roman"/>
          <w:szCs w:val="24"/>
        </w:rPr>
        <w:t xml:space="preserve">EH&amp;S </w:t>
      </w:r>
      <w:r w:rsidR="00E50A3A">
        <w:rPr>
          <w:rFonts w:ascii="Times New Roman" w:hAnsi="Times New Roman"/>
          <w:szCs w:val="24"/>
        </w:rPr>
        <w:t xml:space="preserve">lab auditors </w:t>
      </w:r>
      <w:r>
        <w:rPr>
          <w:rFonts w:ascii="Times New Roman" w:hAnsi="Times New Roman"/>
          <w:szCs w:val="24"/>
        </w:rPr>
        <w:t>will meet with Principal Investigators to explain the CHP requirements.</w:t>
      </w:r>
    </w:p>
    <w:p w:rsidR="00E50A3A" w:rsidRDefault="00E50A3A" w:rsidP="006E780B">
      <w:pPr>
        <w:tabs>
          <w:tab w:val="left" w:pos="-1440"/>
        </w:tabs>
        <w:rPr>
          <w:rFonts w:ascii="Times New Roman" w:hAnsi="Times New Roman"/>
          <w:szCs w:val="24"/>
        </w:rPr>
      </w:pPr>
    </w:p>
    <w:p w:rsidR="00E50A3A" w:rsidRDefault="00E50A3A" w:rsidP="006E780B">
      <w:pPr>
        <w:tabs>
          <w:tab w:val="left" w:pos="-1440"/>
        </w:tabs>
        <w:rPr>
          <w:rFonts w:ascii="Times New Roman" w:hAnsi="Times New Roman"/>
          <w:szCs w:val="24"/>
        </w:rPr>
      </w:pPr>
      <w:r>
        <w:rPr>
          <w:rFonts w:ascii="Times New Roman" w:hAnsi="Times New Roman"/>
          <w:szCs w:val="24"/>
        </w:rPr>
        <w:t>Process for notifying campus of the revised CHP and the laboratory audit program will involve:</w:t>
      </w:r>
    </w:p>
    <w:p w:rsidR="00E50A3A" w:rsidRDefault="00E50A3A" w:rsidP="00E50A3A">
      <w:pPr>
        <w:numPr>
          <w:ilvl w:val="0"/>
          <w:numId w:val="43"/>
        </w:numPr>
        <w:tabs>
          <w:tab w:val="left" w:pos="-1440"/>
        </w:tabs>
        <w:rPr>
          <w:rFonts w:ascii="Times New Roman" w:hAnsi="Times New Roman"/>
          <w:szCs w:val="24"/>
        </w:rPr>
      </w:pPr>
      <w:r>
        <w:rPr>
          <w:rFonts w:ascii="Times New Roman" w:hAnsi="Times New Roman"/>
          <w:szCs w:val="24"/>
        </w:rPr>
        <w:t>Email notice/cover letter to department chairs and safety coordinators</w:t>
      </w:r>
    </w:p>
    <w:p w:rsidR="00E50A3A" w:rsidRDefault="00E50A3A" w:rsidP="00E50A3A">
      <w:pPr>
        <w:numPr>
          <w:ilvl w:val="0"/>
          <w:numId w:val="43"/>
        </w:numPr>
        <w:tabs>
          <w:tab w:val="left" w:pos="-1440"/>
        </w:tabs>
        <w:rPr>
          <w:rFonts w:ascii="Times New Roman" w:hAnsi="Times New Roman"/>
          <w:szCs w:val="24"/>
        </w:rPr>
      </w:pPr>
      <w:r>
        <w:rPr>
          <w:rFonts w:ascii="Times New Roman" w:hAnsi="Times New Roman"/>
          <w:szCs w:val="24"/>
        </w:rPr>
        <w:t>EH&amp;S attendance at faculty meetings</w:t>
      </w:r>
    </w:p>
    <w:p w:rsidR="00E50A3A" w:rsidRDefault="00E50A3A" w:rsidP="00E50A3A">
      <w:pPr>
        <w:numPr>
          <w:ilvl w:val="0"/>
          <w:numId w:val="43"/>
        </w:numPr>
        <w:tabs>
          <w:tab w:val="left" w:pos="-1440"/>
        </w:tabs>
        <w:rPr>
          <w:rFonts w:ascii="Times New Roman" w:hAnsi="Times New Roman"/>
          <w:szCs w:val="24"/>
        </w:rPr>
      </w:pPr>
      <w:r>
        <w:rPr>
          <w:rFonts w:ascii="Times New Roman" w:hAnsi="Times New Roman"/>
          <w:szCs w:val="24"/>
        </w:rPr>
        <w:t>Laboratory audits, meeting with PIs</w:t>
      </w:r>
    </w:p>
    <w:p w:rsidR="00E50A3A" w:rsidRDefault="00E50A3A" w:rsidP="00E50A3A">
      <w:pPr>
        <w:tabs>
          <w:tab w:val="left" w:pos="-1440"/>
        </w:tabs>
        <w:rPr>
          <w:rFonts w:ascii="Times New Roman" w:hAnsi="Times New Roman"/>
          <w:szCs w:val="24"/>
        </w:rPr>
      </w:pPr>
    </w:p>
    <w:p w:rsidR="00E50A3A" w:rsidRDefault="00E50A3A" w:rsidP="00E50A3A">
      <w:pPr>
        <w:tabs>
          <w:tab w:val="left" w:pos="-1440"/>
        </w:tabs>
        <w:rPr>
          <w:rFonts w:ascii="Times New Roman" w:hAnsi="Times New Roman"/>
          <w:szCs w:val="24"/>
        </w:rPr>
      </w:pPr>
      <w:r>
        <w:rPr>
          <w:rFonts w:ascii="Times New Roman" w:hAnsi="Times New Roman"/>
          <w:szCs w:val="24"/>
        </w:rPr>
        <w:t>If items of noncompliance are found during audits, it is unclear who would pay for correction.  There have been some discussions about getting university funding for major items (i.e. eyewash stations).</w:t>
      </w:r>
    </w:p>
    <w:p w:rsidR="00E50A3A" w:rsidRDefault="00E50A3A" w:rsidP="00E50A3A">
      <w:pPr>
        <w:tabs>
          <w:tab w:val="left" w:pos="-1440"/>
        </w:tabs>
        <w:rPr>
          <w:rFonts w:ascii="Times New Roman" w:hAnsi="Times New Roman"/>
          <w:szCs w:val="24"/>
        </w:rPr>
      </w:pPr>
    </w:p>
    <w:p w:rsidR="00E50A3A" w:rsidRPr="00E50A3A" w:rsidRDefault="00E50A3A" w:rsidP="00E50A3A">
      <w:pPr>
        <w:tabs>
          <w:tab w:val="left" w:pos="-1440"/>
        </w:tabs>
        <w:rPr>
          <w:rFonts w:ascii="Times New Roman" w:hAnsi="Times New Roman"/>
          <w:szCs w:val="24"/>
        </w:rPr>
      </w:pPr>
      <w:r>
        <w:rPr>
          <w:rFonts w:ascii="Times New Roman" w:hAnsi="Times New Roman"/>
          <w:b/>
          <w:szCs w:val="24"/>
          <w:u w:val="single"/>
        </w:rPr>
        <w:br w:type="page"/>
      </w:r>
      <w:r>
        <w:rPr>
          <w:rFonts w:ascii="Times New Roman" w:hAnsi="Times New Roman"/>
          <w:b/>
          <w:szCs w:val="24"/>
          <w:u w:val="single"/>
        </w:rPr>
        <w:lastRenderedPageBreak/>
        <w:t>Review sample SOP for flammable liquids</w:t>
      </w:r>
    </w:p>
    <w:p w:rsidR="0078173E" w:rsidRDefault="00E50A3A" w:rsidP="006E780B">
      <w:pPr>
        <w:tabs>
          <w:tab w:val="left" w:pos="-1440"/>
        </w:tabs>
        <w:rPr>
          <w:rFonts w:ascii="Times New Roman" w:hAnsi="Times New Roman"/>
          <w:szCs w:val="24"/>
        </w:rPr>
      </w:pPr>
      <w:r>
        <w:rPr>
          <w:rFonts w:ascii="Times New Roman" w:hAnsi="Times New Roman"/>
          <w:szCs w:val="24"/>
        </w:rPr>
        <w:t xml:space="preserve">It was suggested that SOPs contain fewer sections than the </w:t>
      </w:r>
      <w:r w:rsidR="00D04381">
        <w:rPr>
          <w:rFonts w:ascii="Times New Roman" w:hAnsi="Times New Roman"/>
          <w:szCs w:val="24"/>
        </w:rPr>
        <w:t xml:space="preserve">EH&amp;S </w:t>
      </w:r>
      <w:r>
        <w:rPr>
          <w:rFonts w:ascii="Times New Roman" w:hAnsi="Times New Roman"/>
          <w:szCs w:val="24"/>
        </w:rPr>
        <w:t xml:space="preserve">example.  </w:t>
      </w:r>
      <w:r w:rsidR="00D04381">
        <w:rPr>
          <w:rFonts w:ascii="Times New Roman" w:hAnsi="Times New Roman"/>
          <w:szCs w:val="24"/>
        </w:rPr>
        <w:t xml:space="preserve">A sample </w:t>
      </w:r>
      <w:r>
        <w:rPr>
          <w:rFonts w:ascii="Times New Roman" w:hAnsi="Times New Roman"/>
          <w:szCs w:val="24"/>
        </w:rPr>
        <w:t>SOP developed by Paul has three major sections:</w:t>
      </w:r>
    </w:p>
    <w:p w:rsidR="00E50A3A" w:rsidRDefault="00E50A3A" w:rsidP="00E50A3A">
      <w:pPr>
        <w:numPr>
          <w:ilvl w:val="0"/>
          <w:numId w:val="44"/>
        </w:numPr>
        <w:tabs>
          <w:tab w:val="left" w:pos="-1440"/>
        </w:tabs>
        <w:rPr>
          <w:rFonts w:ascii="Times New Roman" w:hAnsi="Times New Roman"/>
          <w:szCs w:val="24"/>
        </w:rPr>
      </w:pPr>
      <w:r>
        <w:rPr>
          <w:rFonts w:ascii="Times New Roman" w:hAnsi="Times New Roman"/>
          <w:szCs w:val="24"/>
        </w:rPr>
        <w:t>Introduction or scope</w:t>
      </w:r>
    </w:p>
    <w:p w:rsidR="00E50A3A" w:rsidRDefault="00E50A3A" w:rsidP="00E50A3A">
      <w:pPr>
        <w:numPr>
          <w:ilvl w:val="0"/>
          <w:numId w:val="44"/>
        </w:numPr>
        <w:tabs>
          <w:tab w:val="left" w:pos="-1440"/>
        </w:tabs>
        <w:rPr>
          <w:rFonts w:ascii="Times New Roman" w:hAnsi="Times New Roman"/>
          <w:szCs w:val="24"/>
        </w:rPr>
      </w:pPr>
      <w:r>
        <w:rPr>
          <w:rFonts w:ascii="Times New Roman" w:hAnsi="Times New Roman"/>
          <w:szCs w:val="24"/>
        </w:rPr>
        <w:t>Protection</w:t>
      </w:r>
    </w:p>
    <w:p w:rsidR="00E50A3A" w:rsidRDefault="00E50A3A" w:rsidP="00E50A3A">
      <w:pPr>
        <w:numPr>
          <w:ilvl w:val="0"/>
          <w:numId w:val="44"/>
        </w:numPr>
        <w:tabs>
          <w:tab w:val="left" w:pos="-1440"/>
        </w:tabs>
        <w:rPr>
          <w:rFonts w:ascii="Times New Roman" w:hAnsi="Times New Roman"/>
          <w:szCs w:val="24"/>
        </w:rPr>
      </w:pPr>
      <w:r>
        <w:rPr>
          <w:rFonts w:ascii="Times New Roman" w:hAnsi="Times New Roman"/>
          <w:szCs w:val="24"/>
        </w:rPr>
        <w:t>Procedures</w:t>
      </w:r>
    </w:p>
    <w:p w:rsidR="00E50A3A" w:rsidRDefault="00E50A3A" w:rsidP="00E50A3A">
      <w:pPr>
        <w:tabs>
          <w:tab w:val="left" w:pos="-1440"/>
        </w:tabs>
        <w:rPr>
          <w:rFonts w:ascii="Times New Roman" w:hAnsi="Times New Roman"/>
          <w:szCs w:val="24"/>
        </w:rPr>
      </w:pPr>
    </w:p>
    <w:p w:rsidR="00E50A3A" w:rsidRDefault="00125F63" w:rsidP="00E50A3A">
      <w:pPr>
        <w:tabs>
          <w:tab w:val="left" w:pos="-1440"/>
        </w:tabs>
        <w:rPr>
          <w:rFonts w:ascii="Times New Roman" w:hAnsi="Times New Roman"/>
          <w:szCs w:val="24"/>
        </w:rPr>
      </w:pPr>
      <w:r>
        <w:rPr>
          <w:rFonts w:ascii="Times New Roman" w:hAnsi="Times New Roman"/>
          <w:szCs w:val="24"/>
        </w:rPr>
        <w:t>In the flammable liquids SOP, the section on chemical storage should address need for explosion-proof refrigerators.</w:t>
      </w:r>
    </w:p>
    <w:p w:rsidR="00125F63" w:rsidRDefault="00125F63" w:rsidP="00E50A3A">
      <w:pPr>
        <w:tabs>
          <w:tab w:val="left" w:pos="-1440"/>
        </w:tabs>
        <w:rPr>
          <w:rFonts w:ascii="Times New Roman" w:hAnsi="Times New Roman"/>
          <w:szCs w:val="24"/>
        </w:rPr>
      </w:pPr>
    </w:p>
    <w:p w:rsidR="00125F63" w:rsidRDefault="00125F63" w:rsidP="00E50A3A">
      <w:pPr>
        <w:tabs>
          <w:tab w:val="left" w:pos="-1440"/>
        </w:tabs>
        <w:rPr>
          <w:rFonts w:ascii="Times New Roman" w:hAnsi="Times New Roman"/>
          <w:b/>
          <w:szCs w:val="24"/>
          <w:u w:val="single"/>
        </w:rPr>
      </w:pPr>
      <w:r>
        <w:rPr>
          <w:rFonts w:ascii="Times New Roman" w:hAnsi="Times New Roman"/>
          <w:b/>
          <w:szCs w:val="24"/>
          <w:u w:val="single"/>
        </w:rPr>
        <w:t>Laboratory chair requirements</w:t>
      </w:r>
    </w:p>
    <w:p w:rsidR="00125F63" w:rsidRDefault="00125F63" w:rsidP="00E50A3A">
      <w:pPr>
        <w:tabs>
          <w:tab w:val="left" w:pos="-1440"/>
        </w:tabs>
        <w:rPr>
          <w:rFonts w:ascii="Times New Roman" w:hAnsi="Times New Roman"/>
          <w:szCs w:val="24"/>
        </w:rPr>
      </w:pPr>
      <w:r>
        <w:rPr>
          <w:rFonts w:ascii="Times New Roman" w:hAnsi="Times New Roman"/>
          <w:szCs w:val="24"/>
        </w:rPr>
        <w:t>Results of some recent audits of BSL labs indicated that lab chairs covered with fabric were not appropriate and should not be allowed.  Any chair used for biological work should be made of an impervious material that is easily cleaned.</w:t>
      </w:r>
    </w:p>
    <w:p w:rsidR="00125F63" w:rsidRDefault="00125F63" w:rsidP="00E50A3A">
      <w:pPr>
        <w:tabs>
          <w:tab w:val="left" w:pos="-1440"/>
        </w:tabs>
        <w:rPr>
          <w:rFonts w:ascii="Times New Roman" w:hAnsi="Times New Roman"/>
          <w:szCs w:val="24"/>
        </w:rPr>
      </w:pPr>
    </w:p>
    <w:p w:rsidR="00125F63" w:rsidRDefault="00125F63" w:rsidP="00E50A3A">
      <w:pPr>
        <w:tabs>
          <w:tab w:val="left" w:pos="-1440"/>
        </w:tabs>
        <w:rPr>
          <w:rFonts w:ascii="Times New Roman" w:hAnsi="Times New Roman"/>
          <w:szCs w:val="24"/>
        </w:rPr>
      </w:pPr>
      <w:r>
        <w:rPr>
          <w:rFonts w:ascii="Times New Roman" w:hAnsi="Times New Roman"/>
          <w:szCs w:val="24"/>
        </w:rPr>
        <w:t xml:space="preserve">It was agreed that replacement of all fabric lab chairs is unreasonable.  However, it is strongly suggested that future purchases of lab furniture be of appropriate materials.  </w:t>
      </w:r>
    </w:p>
    <w:p w:rsidR="00125F63" w:rsidRDefault="00125F63" w:rsidP="00E50A3A">
      <w:pPr>
        <w:tabs>
          <w:tab w:val="left" w:pos="-1440"/>
        </w:tabs>
        <w:rPr>
          <w:rFonts w:ascii="Times New Roman" w:hAnsi="Times New Roman"/>
          <w:szCs w:val="24"/>
        </w:rPr>
      </w:pPr>
    </w:p>
    <w:p w:rsidR="00125F63" w:rsidRDefault="00125F63" w:rsidP="00E50A3A">
      <w:pPr>
        <w:tabs>
          <w:tab w:val="left" w:pos="-1440"/>
        </w:tabs>
        <w:rPr>
          <w:rFonts w:ascii="Times New Roman" w:hAnsi="Times New Roman"/>
          <w:szCs w:val="24"/>
        </w:rPr>
      </w:pPr>
      <w:r>
        <w:rPr>
          <w:rFonts w:ascii="Times New Roman" w:hAnsi="Times New Roman"/>
          <w:szCs w:val="24"/>
        </w:rPr>
        <w:t xml:space="preserve">A paragraph will be added to the CHP addressing the issue.  OSU Design Criteria should be amended for laboratory spaces.  </w:t>
      </w:r>
    </w:p>
    <w:p w:rsidR="00125F63" w:rsidRDefault="00125F63" w:rsidP="00E50A3A">
      <w:pPr>
        <w:tabs>
          <w:tab w:val="left" w:pos="-1440"/>
        </w:tabs>
        <w:rPr>
          <w:rFonts w:ascii="Times New Roman" w:hAnsi="Times New Roman"/>
          <w:szCs w:val="24"/>
        </w:rPr>
      </w:pPr>
    </w:p>
    <w:p w:rsidR="00125F63" w:rsidRDefault="00125F63" w:rsidP="00E50A3A">
      <w:pPr>
        <w:tabs>
          <w:tab w:val="left" w:pos="-1440"/>
        </w:tabs>
        <w:rPr>
          <w:rFonts w:ascii="Times New Roman" w:hAnsi="Times New Roman"/>
          <w:szCs w:val="24"/>
        </w:rPr>
      </w:pPr>
      <w:r>
        <w:rPr>
          <w:rFonts w:ascii="Times New Roman" w:hAnsi="Times New Roman"/>
          <w:szCs w:val="24"/>
        </w:rPr>
        <w:t>EH&amp;S will attempt to get the word out to laboratories.</w:t>
      </w:r>
    </w:p>
    <w:p w:rsidR="00E50A3A" w:rsidRDefault="00E50A3A" w:rsidP="006E780B">
      <w:pPr>
        <w:tabs>
          <w:tab w:val="left" w:pos="-1440"/>
        </w:tabs>
        <w:rPr>
          <w:rFonts w:ascii="Times New Roman" w:hAnsi="Times New Roman"/>
          <w:szCs w:val="24"/>
        </w:rPr>
      </w:pPr>
    </w:p>
    <w:p w:rsidR="00E50A3A" w:rsidRPr="00E50A3A" w:rsidRDefault="00E50A3A" w:rsidP="00E50A3A">
      <w:pPr>
        <w:tabs>
          <w:tab w:val="left" w:pos="-1440"/>
        </w:tabs>
        <w:rPr>
          <w:rFonts w:ascii="Times New Roman" w:hAnsi="Times New Roman"/>
          <w:szCs w:val="24"/>
        </w:rPr>
      </w:pPr>
      <w:r>
        <w:rPr>
          <w:rFonts w:ascii="Times New Roman" w:hAnsi="Times New Roman"/>
          <w:b/>
          <w:szCs w:val="24"/>
          <w:u w:val="single"/>
        </w:rPr>
        <w:t>Action items</w:t>
      </w:r>
    </w:p>
    <w:p w:rsidR="00125F63" w:rsidRDefault="00E50A3A" w:rsidP="00E50A3A">
      <w:pPr>
        <w:tabs>
          <w:tab w:val="left" w:pos="-1440"/>
        </w:tabs>
        <w:rPr>
          <w:rFonts w:ascii="Times New Roman" w:hAnsi="Times New Roman"/>
          <w:szCs w:val="24"/>
        </w:rPr>
      </w:pPr>
      <w:r>
        <w:rPr>
          <w:rFonts w:ascii="Times New Roman" w:hAnsi="Times New Roman"/>
          <w:szCs w:val="24"/>
        </w:rPr>
        <w:t xml:space="preserve">Committee members are asked to get additional comments on the CHP to Paul no later than Wednesday, February 5.  </w:t>
      </w:r>
    </w:p>
    <w:p w:rsidR="00125F63" w:rsidRDefault="00125F63" w:rsidP="00E50A3A">
      <w:pPr>
        <w:tabs>
          <w:tab w:val="left" w:pos="-1440"/>
        </w:tabs>
        <w:rPr>
          <w:rFonts w:ascii="Times New Roman" w:hAnsi="Times New Roman"/>
          <w:szCs w:val="24"/>
        </w:rPr>
      </w:pPr>
    </w:p>
    <w:p w:rsidR="00E50A3A" w:rsidRDefault="00E50A3A" w:rsidP="00E50A3A">
      <w:pPr>
        <w:tabs>
          <w:tab w:val="left" w:pos="-1440"/>
        </w:tabs>
        <w:rPr>
          <w:rFonts w:ascii="Times New Roman" w:hAnsi="Times New Roman"/>
          <w:szCs w:val="24"/>
        </w:rPr>
      </w:pPr>
      <w:r>
        <w:rPr>
          <w:rFonts w:ascii="Times New Roman" w:hAnsi="Times New Roman"/>
          <w:szCs w:val="24"/>
        </w:rPr>
        <w:t>Paul will compile comments and forward to Lance for incorporation</w:t>
      </w:r>
      <w:r w:rsidRPr="00E50A3A">
        <w:rPr>
          <w:rFonts w:ascii="Times New Roman" w:hAnsi="Times New Roman"/>
          <w:szCs w:val="24"/>
        </w:rPr>
        <w:t xml:space="preserve"> </w:t>
      </w:r>
      <w:r>
        <w:rPr>
          <w:rFonts w:ascii="Times New Roman" w:hAnsi="Times New Roman"/>
          <w:szCs w:val="24"/>
        </w:rPr>
        <w:t>into the document.</w:t>
      </w:r>
    </w:p>
    <w:p w:rsidR="00E50A3A" w:rsidRPr="00300497" w:rsidRDefault="00E50A3A" w:rsidP="006E780B">
      <w:pPr>
        <w:tabs>
          <w:tab w:val="left" w:pos="-1440"/>
        </w:tabs>
        <w:rPr>
          <w:rFonts w:ascii="Times New Roman" w:hAnsi="Times New Roman"/>
          <w:szCs w:val="24"/>
        </w:rPr>
      </w:pPr>
    </w:p>
    <w:p w:rsidR="00300497" w:rsidRDefault="00125F63" w:rsidP="006E780B">
      <w:pPr>
        <w:tabs>
          <w:tab w:val="left" w:pos="-1440"/>
        </w:tabs>
        <w:rPr>
          <w:rFonts w:ascii="Times New Roman" w:hAnsi="Times New Roman"/>
          <w:szCs w:val="24"/>
        </w:rPr>
      </w:pPr>
      <w:r>
        <w:rPr>
          <w:rFonts w:ascii="Times New Roman" w:hAnsi="Times New Roman"/>
          <w:szCs w:val="24"/>
        </w:rPr>
        <w:t>EH&amp;S will amend the flammable liquid SOP.</w:t>
      </w:r>
    </w:p>
    <w:p w:rsidR="00D04381" w:rsidRDefault="00D04381" w:rsidP="006E780B">
      <w:pPr>
        <w:tabs>
          <w:tab w:val="left" w:pos="-1440"/>
        </w:tabs>
        <w:rPr>
          <w:rFonts w:ascii="Times New Roman" w:hAnsi="Times New Roman"/>
          <w:szCs w:val="24"/>
        </w:rPr>
      </w:pPr>
    </w:p>
    <w:p w:rsidR="00D04381" w:rsidRDefault="00D04381" w:rsidP="006E780B">
      <w:pPr>
        <w:tabs>
          <w:tab w:val="left" w:pos="-1440"/>
        </w:tabs>
        <w:rPr>
          <w:rFonts w:ascii="Times New Roman" w:hAnsi="Times New Roman"/>
          <w:szCs w:val="24"/>
        </w:rPr>
      </w:pPr>
      <w:r>
        <w:rPr>
          <w:rFonts w:ascii="Times New Roman" w:hAnsi="Times New Roman"/>
          <w:szCs w:val="24"/>
        </w:rPr>
        <w:t>Design Criteria will be amended to prohibit fabric chairs in laboratories.</w:t>
      </w:r>
      <w:bookmarkStart w:id="0" w:name="_GoBack"/>
      <w:bookmarkEnd w:id="0"/>
    </w:p>
    <w:p w:rsidR="00125F63" w:rsidRDefault="00125F63" w:rsidP="006E780B">
      <w:pPr>
        <w:tabs>
          <w:tab w:val="left" w:pos="-1440"/>
        </w:tabs>
        <w:rPr>
          <w:rFonts w:ascii="Times New Roman" w:hAnsi="Times New Roman"/>
          <w:szCs w:val="24"/>
        </w:rPr>
      </w:pPr>
    </w:p>
    <w:p w:rsidR="00125F63" w:rsidRDefault="00125F63" w:rsidP="006E780B">
      <w:pPr>
        <w:tabs>
          <w:tab w:val="left" w:pos="-1440"/>
        </w:tabs>
        <w:rPr>
          <w:rFonts w:ascii="Times New Roman" w:hAnsi="Times New Roman"/>
          <w:szCs w:val="24"/>
        </w:rPr>
      </w:pPr>
    </w:p>
    <w:p w:rsidR="00FF1A4B" w:rsidRDefault="00FF1A4B" w:rsidP="006E780B">
      <w:pPr>
        <w:tabs>
          <w:tab w:val="left" w:pos="-1440"/>
        </w:tabs>
        <w:rPr>
          <w:rFonts w:ascii="Times New Roman" w:hAnsi="Times New Roman"/>
          <w:szCs w:val="24"/>
        </w:rPr>
      </w:pPr>
      <w:r>
        <w:rPr>
          <w:rFonts w:ascii="Times New Roman" w:hAnsi="Times New Roman"/>
          <w:szCs w:val="24"/>
        </w:rPr>
        <w:t>Next meeting: to be determined</w:t>
      </w:r>
    </w:p>
    <w:p w:rsidR="00FF1A4B" w:rsidRPr="00FF1A4B" w:rsidRDefault="00FF1A4B" w:rsidP="006E780B">
      <w:pPr>
        <w:tabs>
          <w:tab w:val="left" w:pos="-1440"/>
        </w:tabs>
        <w:rPr>
          <w:rFonts w:ascii="Times New Roman" w:hAnsi="Times New Roman"/>
          <w:szCs w:val="24"/>
        </w:rPr>
      </w:pPr>
    </w:p>
    <w:p w:rsidR="00FF1A4B" w:rsidRPr="00FF1A4B" w:rsidRDefault="00FF1A4B" w:rsidP="006E780B">
      <w:pPr>
        <w:tabs>
          <w:tab w:val="left" w:pos="-1440"/>
        </w:tabs>
        <w:rPr>
          <w:rFonts w:ascii="Times New Roman" w:hAnsi="Times New Roman"/>
          <w:szCs w:val="24"/>
        </w:rPr>
      </w:pPr>
    </w:p>
    <w:sectPr w:rsidR="00FF1A4B" w:rsidRPr="00FF1A4B" w:rsidSect="009C4662">
      <w:headerReference w:type="default" r:id="rId9"/>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52"/>
    <w:multiLevelType w:val="hybridMultilevel"/>
    <w:tmpl w:val="19C6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B38F5"/>
    <w:multiLevelType w:val="hybridMultilevel"/>
    <w:tmpl w:val="D53E25C4"/>
    <w:lvl w:ilvl="0" w:tplc="035C1A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44814"/>
    <w:multiLevelType w:val="hybridMultilevel"/>
    <w:tmpl w:val="C23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E17"/>
    <w:multiLevelType w:val="hybridMultilevel"/>
    <w:tmpl w:val="F1EA4E38"/>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E6306A"/>
    <w:multiLevelType w:val="hybridMultilevel"/>
    <w:tmpl w:val="461E41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45F52"/>
    <w:multiLevelType w:val="hybridMultilevel"/>
    <w:tmpl w:val="C2F00A2E"/>
    <w:lvl w:ilvl="0" w:tplc="E292ACEE">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A3886"/>
    <w:multiLevelType w:val="hybridMultilevel"/>
    <w:tmpl w:val="3C1A1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D0A7F"/>
    <w:multiLevelType w:val="hybridMultilevel"/>
    <w:tmpl w:val="D54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D754E"/>
    <w:multiLevelType w:val="hybridMultilevel"/>
    <w:tmpl w:val="1E9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207A2"/>
    <w:multiLevelType w:val="hybridMultilevel"/>
    <w:tmpl w:val="2C3E9D4E"/>
    <w:lvl w:ilvl="0" w:tplc="D2F46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9A030E"/>
    <w:multiLevelType w:val="hybridMultilevel"/>
    <w:tmpl w:val="9F2E4D78"/>
    <w:lvl w:ilvl="0" w:tplc="B8A2B03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EAA0A6D"/>
    <w:multiLevelType w:val="hybridMultilevel"/>
    <w:tmpl w:val="351830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E666C"/>
    <w:multiLevelType w:val="hybridMultilevel"/>
    <w:tmpl w:val="4E184032"/>
    <w:lvl w:ilvl="0" w:tplc="C910E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C1CCF"/>
    <w:multiLevelType w:val="hybridMultilevel"/>
    <w:tmpl w:val="D24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36727"/>
    <w:multiLevelType w:val="hybridMultilevel"/>
    <w:tmpl w:val="91864964"/>
    <w:lvl w:ilvl="0" w:tplc="77E287A8">
      <w:start w:val="1"/>
      <w:numFmt w:val="upperLetter"/>
      <w:lvlText w:val="%1."/>
      <w:lvlJc w:val="left"/>
      <w:pPr>
        <w:tabs>
          <w:tab w:val="num" w:pos="1080"/>
        </w:tabs>
        <w:ind w:left="108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A6BFE"/>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A5A39"/>
    <w:multiLevelType w:val="hybridMultilevel"/>
    <w:tmpl w:val="E5DE02E4"/>
    <w:lvl w:ilvl="0" w:tplc="2556CD2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6662BA"/>
    <w:multiLevelType w:val="hybridMultilevel"/>
    <w:tmpl w:val="2D22B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314759"/>
    <w:multiLevelType w:val="hybridMultilevel"/>
    <w:tmpl w:val="E03CD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043363B"/>
    <w:multiLevelType w:val="hybridMultilevel"/>
    <w:tmpl w:val="5DCA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D46008"/>
    <w:multiLevelType w:val="hybridMultilevel"/>
    <w:tmpl w:val="B38EE474"/>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9A41A4"/>
    <w:multiLevelType w:val="hybridMultilevel"/>
    <w:tmpl w:val="CE3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20F51"/>
    <w:multiLevelType w:val="hybridMultilevel"/>
    <w:tmpl w:val="7DF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33204"/>
    <w:multiLevelType w:val="hybridMultilevel"/>
    <w:tmpl w:val="DFF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613E"/>
    <w:multiLevelType w:val="hybridMultilevel"/>
    <w:tmpl w:val="A628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C67361"/>
    <w:multiLevelType w:val="hybridMultilevel"/>
    <w:tmpl w:val="5742EA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D63BF"/>
    <w:multiLevelType w:val="hybridMultilevel"/>
    <w:tmpl w:val="D73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B37FA"/>
    <w:multiLevelType w:val="hybridMultilevel"/>
    <w:tmpl w:val="62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22422"/>
    <w:multiLevelType w:val="hybridMultilevel"/>
    <w:tmpl w:val="DDF0D5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86312"/>
    <w:multiLevelType w:val="hybridMultilevel"/>
    <w:tmpl w:val="058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247A1"/>
    <w:multiLevelType w:val="hybridMultilevel"/>
    <w:tmpl w:val="8088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6D7235"/>
    <w:multiLevelType w:val="hybridMultilevel"/>
    <w:tmpl w:val="45C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A278A"/>
    <w:multiLevelType w:val="hybridMultilevel"/>
    <w:tmpl w:val="23C0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02D2F"/>
    <w:multiLevelType w:val="hybridMultilevel"/>
    <w:tmpl w:val="482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57777"/>
    <w:multiLevelType w:val="hybridMultilevel"/>
    <w:tmpl w:val="ECA2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355C2"/>
    <w:multiLevelType w:val="hybridMultilevel"/>
    <w:tmpl w:val="97A4F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461F4F"/>
    <w:multiLevelType w:val="hybridMultilevel"/>
    <w:tmpl w:val="A06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C3433"/>
    <w:multiLevelType w:val="hybridMultilevel"/>
    <w:tmpl w:val="5D10CAC4"/>
    <w:lvl w:ilvl="0" w:tplc="2E745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1924F03"/>
    <w:multiLevelType w:val="hybridMultilevel"/>
    <w:tmpl w:val="D75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A6EA6"/>
    <w:multiLevelType w:val="hybridMultilevel"/>
    <w:tmpl w:val="6CF0C3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4A7E"/>
    <w:multiLevelType w:val="hybridMultilevel"/>
    <w:tmpl w:val="EDC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4031C"/>
    <w:multiLevelType w:val="hybridMultilevel"/>
    <w:tmpl w:val="E79E4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005339"/>
    <w:multiLevelType w:val="hybridMultilevel"/>
    <w:tmpl w:val="DDB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C04D7"/>
    <w:multiLevelType w:val="hybridMultilevel"/>
    <w:tmpl w:val="D382D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0"/>
  </w:num>
  <w:num w:numId="4">
    <w:abstractNumId w:val="37"/>
  </w:num>
  <w:num w:numId="5">
    <w:abstractNumId w:val="12"/>
  </w:num>
  <w:num w:numId="6">
    <w:abstractNumId w:val="16"/>
  </w:num>
  <w:num w:numId="7">
    <w:abstractNumId w:val="5"/>
  </w:num>
  <w:num w:numId="8">
    <w:abstractNumId w:val="4"/>
  </w:num>
  <w:num w:numId="9">
    <w:abstractNumId w:val="17"/>
  </w:num>
  <w:num w:numId="10">
    <w:abstractNumId w:val="9"/>
  </w:num>
  <w:num w:numId="11">
    <w:abstractNumId w:val="1"/>
  </w:num>
  <w:num w:numId="12">
    <w:abstractNumId w:val="14"/>
  </w:num>
  <w:num w:numId="13">
    <w:abstractNumId w:val="39"/>
  </w:num>
  <w:num w:numId="14">
    <w:abstractNumId w:val="11"/>
  </w:num>
  <w:num w:numId="15">
    <w:abstractNumId w:val="25"/>
  </w:num>
  <w:num w:numId="16">
    <w:abstractNumId w:val="28"/>
  </w:num>
  <w:num w:numId="17">
    <w:abstractNumId w:val="43"/>
  </w:num>
  <w:num w:numId="18">
    <w:abstractNumId w:val="24"/>
  </w:num>
  <w:num w:numId="19">
    <w:abstractNumId w:val="35"/>
  </w:num>
  <w:num w:numId="20">
    <w:abstractNumId w:val="30"/>
  </w:num>
  <w:num w:numId="21">
    <w:abstractNumId w:val="18"/>
  </w:num>
  <w:num w:numId="22">
    <w:abstractNumId w:val="6"/>
  </w:num>
  <w:num w:numId="23">
    <w:abstractNumId w:val="41"/>
  </w:num>
  <w:num w:numId="24">
    <w:abstractNumId w:val="0"/>
  </w:num>
  <w:num w:numId="25">
    <w:abstractNumId w:val="36"/>
  </w:num>
  <w:num w:numId="26">
    <w:abstractNumId w:val="23"/>
  </w:num>
  <w:num w:numId="27">
    <w:abstractNumId w:val="26"/>
  </w:num>
  <w:num w:numId="28">
    <w:abstractNumId w:val="27"/>
  </w:num>
  <w:num w:numId="29">
    <w:abstractNumId w:val="13"/>
  </w:num>
  <w:num w:numId="30">
    <w:abstractNumId w:val="29"/>
  </w:num>
  <w:num w:numId="31">
    <w:abstractNumId w:val="34"/>
  </w:num>
  <w:num w:numId="32">
    <w:abstractNumId w:val="8"/>
  </w:num>
  <w:num w:numId="33">
    <w:abstractNumId w:val="22"/>
  </w:num>
  <w:num w:numId="34">
    <w:abstractNumId w:val="31"/>
  </w:num>
  <w:num w:numId="35">
    <w:abstractNumId w:val="15"/>
  </w:num>
  <w:num w:numId="36">
    <w:abstractNumId w:val="21"/>
  </w:num>
  <w:num w:numId="37">
    <w:abstractNumId w:val="32"/>
  </w:num>
  <w:num w:numId="38">
    <w:abstractNumId w:val="19"/>
  </w:num>
  <w:num w:numId="39">
    <w:abstractNumId w:val="38"/>
  </w:num>
  <w:num w:numId="40">
    <w:abstractNumId w:val="33"/>
  </w:num>
  <w:num w:numId="41">
    <w:abstractNumId w:val="40"/>
  </w:num>
  <w:num w:numId="42">
    <w:abstractNumId w:val="42"/>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3C"/>
    <w:rsid w:val="000144B9"/>
    <w:rsid w:val="00024473"/>
    <w:rsid w:val="00062028"/>
    <w:rsid w:val="0006297A"/>
    <w:rsid w:val="000C1ED7"/>
    <w:rsid w:val="000D2B5D"/>
    <w:rsid w:val="000E6824"/>
    <w:rsid w:val="00125A3A"/>
    <w:rsid w:val="00125F63"/>
    <w:rsid w:val="00154D12"/>
    <w:rsid w:val="00165D21"/>
    <w:rsid w:val="00173D8C"/>
    <w:rsid w:val="001816E3"/>
    <w:rsid w:val="00186E58"/>
    <w:rsid w:val="001C7599"/>
    <w:rsid w:val="001D0464"/>
    <w:rsid w:val="00214AEF"/>
    <w:rsid w:val="00217ECE"/>
    <w:rsid w:val="002933C6"/>
    <w:rsid w:val="002B62F9"/>
    <w:rsid w:val="002E1D95"/>
    <w:rsid w:val="002E3A8F"/>
    <w:rsid w:val="00300497"/>
    <w:rsid w:val="00305EFB"/>
    <w:rsid w:val="0033778D"/>
    <w:rsid w:val="003424B5"/>
    <w:rsid w:val="00345959"/>
    <w:rsid w:val="00372133"/>
    <w:rsid w:val="003E1F3D"/>
    <w:rsid w:val="00403860"/>
    <w:rsid w:val="00404685"/>
    <w:rsid w:val="00421BFC"/>
    <w:rsid w:val="00452352"/>
    <w:rsid w:val="00460020"/>
    <w:rsid w:val="00463729"/>
    <w:rsid w:val="004746F0"/>
    <w:rsid w:val="00497D68"/>
    <w:rsid w:val="004B13F2"/>
    <w:rsid w:val="005006EB"/>
    <w:rsid w:val="0050407A"/>
    <w:rsid w:val="005424DC"/>
    <w:rsid w:val="00556A8A"/>
    <w:rsid w:val="005926D9"/>
    <w:rsid w:val="005B29B5"/>
    <w:rsid w:val="005D11D6"/>
    <w:rsid w:val="005E70C3"/>
    <w:rsid w:val="006123E6"/>
    <w:rsid w:val="00616303"/>
    <w:rsid w:val="00633060"/>
    <w:rsid w:val="00650385"/>
    <w:rsid w:val="00651A28"/>
    <w:rsid w:val="00653547"/>
    <w:rsid w:val="00653790"/>
    <w:rsid w:val="00664C68"/>
    <w:rsid w:val="00686A63"/>
    <w:rsid w:val="006B0F6C"/>
    <w:rsid w:val="006B1A0F"/>
    <w:rsid w:val="006D4076"/>
    <w:rsid w:val="006E780B"/>
    <w:rsid w:val="006F1EC2"/>
    <w:rsid w:val="00717E7B"/>
    <w:rsid w:val="00724C22"/>
    <w:rsid w:val="0074332C"/>
    <w:rsid w:val="0078173E"/>
    <w:rsid w:val="007854D4"/>
    <w:rsid w:val="007B0FBD"/>
    <w:rsid w:val="007D469F"/>
    <w:rsid w:val="007D7459"/>
    <w:rsid w:val="0080471E"/>
    <w:rsid w:val="0084491E"/>
    <w:rsid w:val="0088073A"/>
    <w:rsid w:val="0089443C"/>
    <w:rsid w:val="008A1FA4"/>
    <w:rsid w:val="008B3498"/>
    <w:rsid w:val="008C267F"/>
    <w:rsid w:val="008E1715"/>
    <w:rsid w:val="0095205B"/>
    <w:rsid w:val="009613F0"/>
    <w:rsid w:val="0097080F"/>
    <w:rsid w:val="00971ECA"/>
    <w:rsid w:val="0097645B"/>
    <w:rsid w:val="009C4662"/>
    <w:rsid w:val="009C6613"/>
    <w:rsid w:val="009E2160"/>
    <w:rsid w:val="009E656E"/>
    <w:rsid w:val="009F3BC2"/>
    <w:rsid w:val="00A00115"/>
    <w:rsid w:val="00A02893"/>
    <w:rsid w:val="00A54EB1"/>
    <w:rsid w:val="00A57DA2"/>
    <w:rsid w:val="00A6322D"/>
    <w:rsid w:val="00A64804"/>
    <w:rsid w:val="00A748F2"/>
    <w:rsid w:val="00AA368F"/>
    <w:rsid w:val="00AA47E6"/>
    <w:rsid w:val="00AA4D4E"/>
    <w:rsid w:val="00AB3853"/>
    <w:rsid w:val="00AE4BF8"/>
    <w:rsid w:val="00AE773C"/>
    <w:rsid w:val="00B36138"/>
    <w:rsid w:val="00B42BC4"/>
    <w:rsid w:val="00B44DE6"/>
    <w:rsid w:val="00B55005"/>
    <w:rsid w:val="00B60968"/>
    <w:rsid w:val="00B61E17"/>
    <w:rsid w:val="00B92F14"/>
    <w:rsid w:val="00BA0A63"/>
    <w:rsid w:val="00BD04DA"/>
    <w:rsid w:val="00BE19FC"/>
    <w:rsid w:val="00BE3414"/>
    <w:rsid w:val="00BF4A76"/>
    <w:rsid w:val="00C05063"/>
    <w:rsid w:val="00C35AA5"/>
    <w:rsid w:val="00C44D61"/>
    <w:rsid w:val="00C52F37"/>
    <w:rsid w:val="00C53158"/>
    <w:rsid w:val="00C64DD9"/>
    <w:rsid w:val="00C76F14"/>
    <w:rsid w:val="00CB27A7"/>
    <w:rsid w:val="00CF1BE7"/>
    <w:rsid w:val="00D04381"/>
    <w:rsid w:val="00D24738"/>
    <w:rsid w:val="00D449DE"/>
    <w:rsid w:val="00D6131A"/>
    <w:rsid w:val="00D844ED"/>
    <w:rsid w:val="00DC5680"/>
    <w:rsid w:val="00E23D38"/>
    <w:rsid w:val="00E357DA"/>
    <w:rsid w:val="00E42DB1"/>
    <w:rsid w:val="00E50A3A"/>
    <w:rsid w:val="00E638B2"/>
    <w:rsid w:val="00EA09DA"/>
    <w:rsid w:val="00EF234E"/>
    <w:rsid w:val="00F03B9B"/>
    <w:rsid w:val="00F12E8B"/>
    <w:rsid w:val="00F27626"/>
    <w:rsid w:val="00F2780C"/>
    <w:rsid w:val="00F32601"/>
    <w:rsid w:val="00F4080E"/>
    <w:rsid w:val="00F50A27"/>
    <w:rsid w:val="00F5435B"/>
    <w:rsid w:val="00FA49C3"/>
    <w:rsid w:val="00FA7E86"/>
    <w:rsid w:val="00FC4140"/>
    <w:rsid w:val="00FF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9752-FB3C-48BF-B762-38D379C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43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Miller, Kay L</cp:lastModifiedBy>
  <cp:revision>3</cp:revision>
  <cp:lastPrinted>2004-06-28T20:44:00Z</cp:lastPrinted>
  <dcterms:created xsi:type="dcterms:W3CDTF">2014-01-31T22:23:00Z</dcterms:created>
  <dcterms:modified xsi:type="dcterms:W3CDTF">2014-01-31T23:06:00Z</dcterms:modified>
</cp:coreProperties>
</file>