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992" w:rsidRDefault="004F0992" w:rsidP="004A1FFA">
      <w:pPr>
        <w:widowControl w:val="0"/>
        <w:jc w:val="center"/>
        <w:rPr>
          <w:b/>
          <w:sz w:val="28"/>
          <w:szCs w:val="28"/>
        </w:rPr>
      </w:pPr>
    </w:p>
    <w:p w:rsidR="004F0992" w:rsidRDefault="004F0992" w:rsidP="004A1FFA">
      <w:pPr>
        <w:widowControl w:val="0"/>
        <w:jc w:val="center"/>
        <w:rPr>
          <w:b/>
          <w:sz w:val="28"/>
          <w:szCs w:val="28"/>
        </w:rPr>
      </w:pPr>
    </w:p>
    <w:p w:rsidR="004F0992" w:rsidRDefault="004F0992" w:rsidP="004A1FFA">
      <w:pPr>
        <w:widowControl w:val="0"/>
        <w:jc w:val="center"/>
        <w:rPr>
          <w:b/>
          <w:sz w:val="28"/>
          <w:szCs w:val="28"/>
        </w:rPr>
      </w:pPr>
    </w:p>
    <w:p w:rsidR="004F0992" w:rsidRDefault="004F0992" w:rsidP="004A1FFA">
      <w:pPr>
        <w:widowControl w:val="0"/>
        <w:jc w:val="center"/>
        <w:rPr>
          <w:b/>
          <w:sz w:val="28"/>
          <w:szCs w:val="28"/>
        </w:rPr>
      </w:pPr>
    </w:p>
    <w:p w:rsidR="004F0992" w:rsidRDefault="004F0992" w:rsidP="004A1FFA">
      <w:pPr>
        <w:widowControl w:val="0"/>
        <w:jc w:val="center"/>
        <w:rPr>
          <w:b/>
          <w:sz w:val="28"/>
          <w:szCs w:val="28"/>
        </w:rPr>
      </w:pPr>
    </w:p>
    <w:p w:rsidR="004F0992" w:rsidRDefault="003232CF" w:rsidP="004A1FFA">
      <w:pPr>
        <w:widowControl w:val="0"/>
        <w:jc w:val="center"/>
        <w:rPr>
          <w:b/>
          <w:sz w:val="28"/>
          <w:szCs w:val="28"/>
        </w:rPr>
      </w:pPr>
      <w:r>
        <w:rPr>
          <w:b/>
          <w:noProof/>
          <w:sz w:val="28"/>
          <w:szCs w:val="28"/>
        </w:rPr>
        <w:drawing>
          <wp:inline distT="0" distB="0" distL="0" distR="0">
            <wp:extent cx="1955895" cy="2059109"/>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U_vertical_2C_O_over_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8514" cy="2072394"/>
                    </a:xfrm>
                    <a:prstGeom prst="rect">
                      <a:avLst/>
                    </a:prstGeom>
                  </pic:spPr>
                </pic:pic>
              </a:graphicData>
            </a:graphic>
          </wp:inline>
        </w:drawing>
      </w:r>
    </w:p>
    <w:p w:rsidR="006A2FF9" w:rsidRDefault="006A2FF9" w:rsidP="004A1FFA">
      <w:pPr>
        <w:widowControl w:val="0"/>
        <w:jc w:val="center"/>
        <w:rPr>
          <w:b/>
          <w:sz w:val="28"/>
          <w:szCs w:val="28"/>
        </w:rPr>
      </w:pPr>
    </w:p>
    <w:p w:rsidR="007F1BC9" w:rsidRPr="004A1FFA" w:rsidRDefault="009A390C" w:rsidP="004A1FFA">
      <w:pPr>
        <w:widowControl w:val="0"/>
        <w:jc w:val="center"/>
        <w:rPr>
          <w:b/>
          <w:sz w:val="28"/>
          <w:szCs w:val="28"/>
        </w:rPr>
      </w:pPr>
      <w:r w:rsidRPr="004A1FFA">
        <w:rPr>
          <w:b/>
          <w:sz w:val="28"/>
          <w:szCs w:val="28"/>
        </w:rPr>
        <w:t>Institutional Bio</w:t>
      </w:r>
      <w:r w:rsidR="006A2FF9">
        <w:rPr>
          <w:b/>
          <w:sz w:val="28"/>
          <w:szCs w:val="28"/>
        </w:rPr>
        <w:t>s</w:t>
      </w:r>
      <w:r w:rsidRPr="004A1FFA">
        <w:rPr>
          <w:b/>
          <w:sz w:val="28"/>
          <w:szCs w:val="28"/>
        </w:rPr>
        <w:t>afety Committee</w:t>
      </w:r>
    </w:p>
    <w:p w:rsidR="004F0992" w:rsidRDefault="004F0992" w:rsidP="004A1FFA">
      <w:pPr>
        <w:widowControl w:val="0"/>
        <w:jc w:val="center"/>
        <w:rPr>
          <w:b/>
          <w:sz w:val="28"/>
          <w:szCs w:val="28"/>
        </w:rPr>
      </w:pPr>
    </w:p>
    <w:p w:rsidR="004F0992" w:rsidRDefault="004F0992" w:rsidP="004A1FFA">
      <w:pPr>
        <w:widowControl w:val="0"/>
        <w:jc w:val="center"/>
        <w:rPr>
          <w:b/>
          <w:sz w:val="28"/>
          <w:szCs w:val="28"/>
        </w:rPr>
      </w:pPr>
    </w:p>
    <w:p w:rsidR="004F0992" w:rsidRDefault="004F0992" w:rsidP="004A1FFA">
      <w:pPr>
        <w:widowControl w:val="0"/>
        <w:jc w:val="center"/>
        <w:rPr>
          <w:b/>
          <w:sz w:val="28"/>
          <w:szCs w:val="28"/>
        </w:rPr>
      </w:pPr>
    </w:p>
    <w:p w:rsidR="004F0992" w:rsidRDefault="004F0992" w:rsidP="004A1FFA">
      <w:pPr>
        <w:widowControl w:val="0"/>
        <w:jc w:val="center"/>
        <w:rPr>
          <w:b/>
          <w:sz w:val="28"/>
          <w:szCs w:val="28"/>
        </w:rPr>
      </w:pPr>
    </w:p>
    <w:p w:rsidR="009A390C" w:rsidRPr="004A1FFA" w:rsidRDefault="009A390C" w:rsidP="004A1FFA">
      <w:pPr>
        <w:widowControl w:val="0"/>
        <w:jc w:val="center"/>
        <w:rPr>
          <w:b/>
          <w:sz w:val="28"/>
          <w:szCs w:val="28"/>
        </w:rPr>
      </w:pPr>
      <w:r w:rsidRPr="004A1FFA">
        <w:rPr>
          <w:b/>
          <w:sz w:val="28"/>
          <w:szCs w:val="28"/>
        </w:rPr>
        <w:t>Policies and Procedures Manual</w:t>
      </w:r>
    </w:p>
    <w:p w:rsidR="004F0992" w:rsidRDefault="004F0992" w:rsidP="004A1FFA">
      <w:pPr>
        <w:widowControl w:val="0"/>
        <w:jc w:val="center"/>
        <w:rPr>
          <w:b/>
          <w:sz w:val="28"/>
          <w:szCs w:val="28"/>
        </w:rPr>
      </w:pPr>
    </w:p>
    <w:p w:rsidR="004F0992" w:rsidRDefault="004F0992" w:rsidP="004A1FFA">
      <w:pPr>
        <w:widowControl w:val="0"/>
        <w:jc w:val="center"/>
        <w:rPr>
          <w:b/>
          <w:sz w:val="28"/>
          <w:szCs w:val="28"/>
        </w:rPr>
      </w:pPr>
    </w:p>
    <w:p w:rsidR="009A390C" w:rsidRPr="004A1FFA" w:rsidRDefault="009A390C" w:rsidP="004A1FFA">
      <w:pPr>
        <w:widowControl w:val="0"/>
        <w:jc w:val="center"/>
        <w:rPr>
          <w:b/>
          <w:sz w:val="28"/>
          <w:szCs w:val="28"/>
        </w:rPr>
      </w:pPr>
    </w:p>
    <w:p w:rsidR="009A390C" w:rsidRPr="004A1FFA" w:rsidRDefault="009A390C" w:rsidP="004A1FFA">
      <w:pPr>
        <w:widowControl w:val="0"/>
        <w:jc w:val="center"/>
        <w:rPr>
          <w:b/>
          <w:sz w:val="28"/>
          <w:szCs w:val="28"/>
        </w:rPr>
      </w:pPr>
    </w:p>
    <w:p w:rsidR="007F1BC9" w:rsidRPr="007F1BC9" w:rsidRDefault="007F1BC9" w:rsidP="007F1BC9">
      <w:pPr>
        <w:widowControl w:val="0"/>
        <w:rPr>
          <w:sz w:val="24"/>
          <w:szCs w:val="24"/>
        </w:rPr>
      </w:pPr>
    </w:p>
    <w:p w:rsidR="000C7212" w:rsidRDefault="007253D0" w:rsidP="007F1BC9">
      <w:pPr>
        <w:widowControl w:val="0"/>
        <w:rPr>
          <w:sz w:val="18"/>
          <w:szCs w:val="18"/>
        </w:rPr>
      </w:pPr>
      <w:r>
        <w:rPr>
          <w:sz w:val="18"/>
          <w:szCs w:val="18"/>
        </w:rPr>
        <w:t xml:space="preserve">Released: </w:t>
      </w:r>
      <w:r w:rsidR="006A2FF9">
        <w:rPr>
          <w:sz w:val="18"/>
          <w:szCs w:val="18"/>
        </w:rPr>
        <w:t>Ma</w:t>
      </w:r>
      <w:r w:rsidR="00EE7E16">
        <w:rPr>
          <w:sz w:val="18"/>
          <w:szCs w:val="18"/>
        </w:rPr>
        <w:t>y</w:t>
      </w:r>
      <w:r w:rsidR="006A2FF9">
        <w:rPr>
          <w:sz w:val="18"/>
          <w:szCs w:val="18"/>
        </w:rPr>
        <w:t>, 2006</w:t>
      </w:r>
      <w:r w:rsidR="00B007BB">
        <w:rPr>
          <w:sz w:val="18"/>
          <w:szCs w:val="18"/>
        </w:rPr>
        <w:t xml:space="preserve"> </w:t>
      </w:r>
    </w:p>
    <w:p w:rsidR="000C7212" w:rsidRDefault="000C7212" w:rsidP="007F1BC9">
      <w:pPr>
        <w:widowControl w:val="0"/>
        <w:rPr>
          <w:sz w:val="18"/>
          <w:szCs w:val="18"/>
        </w:rPr>
      </w:pPr>
      <w:r>
        <w:rPr>
          <w:sz w:val="18"/>
          <w:szCs w:val="18"/>
        </w:rPr>
        <w:t>1</w:t>
      </w:r>
      <w:r w:rsidRPr="000C7212">
        <w:rPr>
          <w:sz w:val="18"/>
          <w:szCs w:val="18"/>
          <w:vertAlign w:val="superscript"/>
        </w:rPr>
        <w:t>st</w:t>
      </w:r>
      <w:r>
        <w:rPr>
          <w:sz w:val="18"/>
          <w:szCs w:val="18"/>
        </w:rPr>
        <w:t xml:space="preserve"> Revision: September, 2006</w:t>
      </w:r>
    </w:p>
    <w:p w:rsidR="002F359B" w:rsidRDefault="002F359B" w:rsidP="007F1BC9">
      <w:pPr>
        <w:widowControl w:val="0"/>
        <w:rPr>
          <w:sz w:val="18"/>
          <w:szCs w:val="18"/>
        </w:rPr>
      </w:pPr>
      <w:r>
        <w:rPr>
          <w:sz w:val="18"/>
          <w:szCs w:val="18"/>
        </w:rPr>
        <w:t>2</w:t>
      </w:r>
      <w:r w:rsidRPr="002F359B">
        <w:rPr>
          <w:sz w:val="18"/>
          <w:szCs w:val="18"/>
          <w:vertAlign w:val="superscript"/>
        </w:rPr>
        <w:t>nd</w:t>
      </w:r>
      <w:r>
        <w:rPr>
          <w:sz w:val="18"/>
          <w:szCs w:val="18"/>
        </w:rPr>
        <w:t xml:space="preserve"> Revision: June, </w:t>
      </w:r>
      <w:r w:rsidR="0016185F">
        <w:rPr>
          <w:sz w:val="18"/>
          <w:szCs w:val="18"/>
        </w:rPr>
        <w:t>2</w:t>
      </w:r>
      <w:r>
        <w:rPr>
          <w:sz w:val="18"/>
          <w:szCs w:val="18"/>
        </w:rPr>
        <w:t>008</w:t>
      </w:r>
    </w:p>
    <w:p w:rsidR="00060759" w:rsidRDefault="00060759" w:rsidP="007F1BC9">
      <w:pPr>
        <w:widowControl w:val="0"/>
        <w:rPr>
          <w:sz w:val="18"/>
          <w:szCs w:val="18"/>
        </w:rPr>
      </w:pPr>
      <w:r>
        <w:rPr>
          <w:sz w:val="18"/>
          <w:szCs w:val="18"/>
        </w:rPr>
        <w:t>3</w:t>
      </w:r>
      <w:r w:rsidRPr="00060759">
        <w:rPr>
          <w:sz w:val="18"/>
          <w:szCs w:val="18"/>
          <w:vertAlign w:val="superscript"/>
        </w:rPr>
        <w:t>rd</w:t>
      </w:r>
      <w:r>
        <w:rPr>
          <w:sz w:val="18"/>
          <w:szCs w:val="18"/>
        </w:rPr>
        <w:t xml:space="preserve"> Revision: July, 2010</w:t>
      </w:r>
    </w:p>
    <w:p w:rsidR="00CF0E60" w:rsidRDefault="00CF0E60" w:rsidP="007F1BC9">
      <w:pPr>
        <w:widowControl w:val="0"/>
        <w:rPr>
          <w:sz w:val="18"/>
          <w:szCs w:val="18"/>
        </w:rPr>
      </w:pPr>
      <w:r>
        <w:rPr>
          <w:sz w:val="18"/>
          <w:szCs w:val="18"/>
        </w:rPr>
        <w:t>4</w:t>
      </w:r>
      <w:r w:rsidRPr="00CF0E60">
        <w:rPr>
          <w:sz w:val="18"/>
          <w:szCs w:val="18"/>
          <w:vertAlign w:val="superscript"/>
        </w:rPr>
        <w:t>th</w:t>
      </w:r>
      <w:r>
        <w:rPr>
          <w:sz w:val="18"/>
          <w:szCs w:val="18"/>
        </w:rPr>
        <w:t xml:space="preserve"> Revision: September, 2012</w:t>
      </w:r>
    </w:p>
    <w:p w:rsidR="0000022B" w:rsidRDefault="0000022B" w:rsidP="007F1BC9">
      <w:pPr>
        <w:widowControl w:val="0"/>
        <w:rPr>
          <w:sz w:val="18"/>
          <w:szCs w:val="18"/>
        </w:rPr>
      </w:pPr>
      <w:r>
        <w:rPr>
          <w:sz w:val="18"/>
          <w:szCs w:val="18"/>
        </w:rPr>
        <w:t>5</w:t>
      </w:r>
      <w:r w:rsidRPr="0000022B">
        <w:rPr>
          <w:sz w:val="18"/>
          <w:szCs w:val="18"/>
          <w:vertAlign w:val="superscript"/>
        </w:rPr>
        <w:t>th</w:t>
      </w:r>
      <w:r>
        <w:rPr>
          <w:sz w:val="18"/>
          <w:szCs w:val="18"/>
        </w:rPr>
        <w:t xml:space="preserve"> Revision: March, 2013</w:t>
      </w:r>
    </w:p>
    <w:p w:rsidR="007D0730" w:rsidRDefault="007D0730" w:rsidP="007F1BC9">
      <w:pPr>
        <w:widowControl w:val="0"/>
        <w:rPr>
          <w:sz w:val="18"/>
          <w:szCs w:val="18"/>
        </w:rPr>
      </w:pPr>
      <w:r>
        <w:rPr>
          <w:sz w:val="18"/>
          <w:szCs w:val="18"/>
        </w:rPr>
        <w:t>6</w:t>
      </w:r>
      <w:r w:rsidRPr="007D0730">
        <w:rPr>
          <w:sz w:val="18"/>
          <w:szCs w:val="18"/>
          <w:vertAlign w:val="superscript"/>
        </w:rPr>
        <w:t>th</w:t>
      </w:r>
      <w:r>
        <w:rPr>
          <w:sz w:val="18"/>
          <w:szCs w:val="18"/>
        </w:rPr>
        <w:t xml:space="preserve"> Revision: </w:t>
      </w:r>
      <w:r w:rsidR="0059477B">
        <w:rPr>
          <w:sz w:val="18"/>
          <w:szCs w:val="18"/>
        </w:rPr>
        <w:t>March</w:t>
      </w:r>
      <w:r>
        <w:rPr>
          <w:sz w:val="18"/>
          <w:szCs w:val="18"/>
        </w:rPr>
        <w:t>, 2017</w:t>
      </w:r>
    </w:p>
    <w:p w:rsidR="003232CF" w:rsidRDefault="003232CF" w:rsidP="007F1BC9">
      <w:pPr>
        <w:widowControl w:val="0"/>
        <w:rPr>
          <w:sz w:val="18"/>
          <w:szCs w:val="18"/>
        </w:rPr>
      </w:pPr>
      <w:r>
        <w:rPr>
          <w:sz w:val="18"/>
          <w:szCs w:val="18"/>
        </w:rPr>
        <w:t>7</w:t>
      </w:r>
      <w:r w:rsidRPr="003232CF">
        <w:rPr>
          <w:sz w:val="18"/>
          <w:szCs w:val="18"/>
          <w:vertAlign w:val="superscript"/>
        </w:rPr>
        <w:t>th</w:t>
      </w:r>
      <w:r>
        <w:rPr>
          <w:sz w:val="18"/>
          <w:szCs w:val="18"/>
        </w:rPr>
        <w:t xml:space="preserve"> Revision: August, 2021</w:t>
      </w:r>
    </w:p>
    <w:p w:rsidR="007D0730" w:rsidRDefault="007D0730" w:rsidP="007F1BC9">
      <w:pPr>
        <w:widowControl w:val="0"/>
        <w:rPr>
          <w:sz w:val="18"/>
          <w:szCs w:val="18"/>
        </w:rPr>
      </w:pPr>
    </w:p>
    <w:p w:rsidR="0000022B" w:rsidRDefault="0000022B" w:rsidP="007F1BC9">
      <w:pPr>
        <w:widowControl w:val="0"/>
        <w:rPr>
          <w:sz w:val="18"/>
          <w:szCs w:val="18"/>
        </w:rPr>
      </w:pPr>
    </w:p>
    <w:p w:rsidR="004D0C56" w:rsidRDefault="00C06D9A" w:rsidP="007F1BC9">
      <w:pPr>
        <w:widowControl w:val="0"/>
        <w:rPr>
          <w:sz w:val="24"/>
          <w:szCs w:val="24"/>
        </w:rPr>
      </w:pPr>
      <w:r>
        <w:rPr>
          <w:sz w:val="24"/>
          <w:szCs w:val="24"/>
        </w:rPr>
        <w:br w:type="page"/>
      </w:r>
    </w:p>
    <w:p w:rsidR="004D0C56" w:rsidRPr="004D0C56" w:rsidRDefault="004D0C56" w:rsidP="007F1BC9">
      <w:pPr>
        <w:widowControl w:val="0"/>
        <w:rPr>
          <w:b/>
          <w:sz w:val="28"/>
          <w:szCs w:val="28"/>
        </w:rPr>
      </w:pPr>
      <w:r w:rsidRPr="004D0C56">
        <w:rPr>
          <w:b/>
          <w:sz w:val="28"/>
          <w:szCs w:val="28"/>
        </w:rPr>
        <w:lastRenderedPageBreak/>
        <w:t>Introduction</w:t>
      </w:r>
    </w:p>
    <w:p w:rsidR="004D0C56" w:rsidRDefault="004D0C56" w:rsidP="007F1BC9">
      <w:pPr>
        <w:widowControl w:val="0"/>
        <w:rPr>
          <w:sz w:val="24"/>
          <w:szCs w:val="24"/>
        </w:rPr>
      </w:pPr>
    </w:p>
    <w:p w:rsidR="007F1BC9" w:rsidRPr="007F1BC9" w:rsidRDefault="007F1BC9" w:rsidP="007F1BC9">
      <w:pPr>
        <w:widowControl w:val="0"/>
        <w:rPr>
          <w:sz w:val="24"/>
          <w:szCs w:val="24"/>
        </w:rPr>
      </w:pPr>
      <w:r w:rsidRPr="007F1BC9">
        <w:rPr>
          <w:sz w:val="24"/>
          <w:szCs w:val="24"/>
        </w:rPr>
        <w:t xml:space="preserve">The use of biological hazards in an unsafe manner has the potential to result in accidental exposures to university personnel, in </w:t>
      </w:r>
      <w:r w:rsidR="00302435">
        <w:rPr>
          <w:sz w:val="24"/>
          <w:szCs w:val="24"/>
        </w:rPr>
        <w:t xml:space="preserve">legal </w:t>
      </w:r>
      <w:r w:rsidRPr="007F1BC9">
        <w:rPr>
          <w:sz w:val="24"/>
          <w:szCs w:val="24"/>
        </w:rPr>
        <w:t xml:space="preserve">liability and public relation </w:t>
      </w:r>
      <w:r w:rsidR="00302435">
        <w:rPr>
          <w:sz w:val="24"/>
          <w:szCs w:val="24"/>
        </w:rPr>
        <w:t>problems</w:t>
      </w:r>
      <w:r w:rsidRPr="007F1BC9">
        <w:rPr>
          <w:sz w:val="24"/>
          <w:szCs w:val="24"/>
        </w:rPr>
        <w:t xml:space="preserve"> for the university, and in some cases community outbreaks of disease.  This document establishes policy for conducting biological research activities</w:t>
      </w:r>
      <w:r w:rsidR="009A390C">
        <w:rPr>
          <w:sz w:val="24"/>
          <w:szCs w:val="24"/>
        </w:rPr>
        <w:t>, d</w:t>
      </w:r>
      <w:r w:rsidRPr="007F1BC9">
        <w:rPr>
          <w:sz w:val="24"/>
          <w:szCs w:val="24"/>
        </w:rPr>
        <w:t>efines responsibilities</w:t>
      </w:r>
      <w:r w:rsidR="009A390C">
        <w:rPr>
          <w:sz w:val="24"/>
          <w:szCs w:val="24"/>
        </w:rPr>
        <w:t xml:space="preserve">, and details the procedures to be used by the </w:t>
      </w:r>
      <w:r w:rsidR="006A2FF9">
        <w:rPr>
          <w:sz w:val="24"/>
          <w:szCs w:val="24"/>
        </w:rPr>
        <w:t>I</w:t>
      </w:r>
      <w:r w:rsidRPr="007F1BC9">
        <w:rPr>
          <w:sz w:val="24"/>
          <w:szCs w:val="24"/>
        </w:rPr>
        <w:t>nstitutional Bio</w:t>
      </w:r>
      <w:r w:rsidR="006A2FF9">
        <w:rPr>
          <w:sz w:val="24"/>
          <w:szCs w:val="24"/>
        </w:rPr>
        <w:t>safety</w:t>
      </w:r>
      <w:r w:rsidRPr="007F1BC9">
        <w:rPr>
          <w:sz w:val="24"/>
          <w:szCs w:val="24"/>
        </w:rPr>
        <w:t xml:space="preserve"> Committee</w:t>
      </w:r>
      <w:r w:rsidR="009A390C">
        <w:rPr>
          <w:sz w:val="24"/>
          <w:szCs w:val="24"/>
        </w:rPr>
        <w:t xml:space="preserve"> in the review </w:t>
      </w:r>
      <w:r w:rsidR="006A2FF9">
        <w:rPr>
          <w:sz w:val="24"/>
          <w:szCs w:val="24"/>
        </w:rPr>
        <w:t xml:space="preserve">and oversight </w:t>
      </w:r>
      <w:r w:rsidR="009A390C">
        <w:rPr>
          <w:sz w:val="24"/>
          <w:szCs w:val="24"/>
        </w:rPr>
        <w:t xml:space="preserve">of biological research. </w:t>
      </w:r>
    </w:p>
    <w:p w:rsidR="007F1BC9" w:rsidRPr="007F1BC9" w:rsidRDefault="007F1BC9" w:rsidP="007F1BC9">
      <w:pPr>
        <w:widowControl w:val="0"/>
        <w:rPr>
          <w:sz w:val="24"/>
          <w:szCs w:val="24"/>
        </w:rPr>
      </w:pPr>
    </w:p>
    <w:p w:rsidR="007F1BC9" w:rsidRPr="007253D0" w:rsidRDefault="007F1BC9" w:rsidP="007F1BC9">
      <w:pPr>
        <w:widowControl w:val="0"/>
        <w:rPr>
          <w:sz w:val="28"/>
          <w:szCs w:val="28"/>
        </w:rPr>
      </w:pPr>
      <w:r w:rsidRPr="007253D0">
        <w:rPr>
          <w:b/>
          <w:sz w:val="28"/>
          <w:szCs w:val="28"/>
        </w:rPr>
        <w:t>General Policy</w:t>
      </w:r>
    </w:p>
    <w:p w:rsidR="009A390C" w:rsidRDefault="009A390C" w:rsidP="009A390C">
      <w:pPr>
        <w:widowControl w:val="0"/>
        <w:rPr>
          <w:sz w:val="24"/>
          <w:szCs w:val="24"/>
        </w:rPr>
      </w:pPr>
    </w:p>
    <w:p w:rsidR="009A390C" w:rsidRPr="007F1BC9" w:rsidRDefault="009A390C" w:rsidP="009A390C">
      <w:pPr>
        <w:widowControl w:val="0"/>
        <w:rPr>
          <w:sz w:val="24"/>
          <w:szCs w:val="24"/>
        </w:rPr>
      </w:pPr>
      <w:r w:rsidRPr="007F1BC9">
        <w:rPr>
          <w:sz w:val="24"/>
          <w:szCs w:val="24"/>
        </w:rPr>
        <w:t xml:space="preserve">This policy applies to </w:t>
      </w:r>
      <w:r w:rsidR="006A2FF9">
        <w:rPr>
          <w:sz w:val="24"/>
          <w:szCs w:val="24"/>
        </w:rPr>
        <w:t>Oregon</w:t>
      </w:r>
      <w:r w:rsidRPr="007F1BC9">
        <w:rPr>
          <w:sz w:val="24"/>
          <w:szCs w:val="24"/>
        </w:rPr>
        <w:t xml:space="preserve"> State University</w:t>
      </w:r>
      <w:r w:rsidR="006A2FF9">
        <w:rPr>
          <w:sz w:val="24"/>
          <w:szCs w:val="24"/>
        </w:rPr>
        <w:t xml:space="preserve"> (OSU) and all affiliated facilities</w:t>
      </w:r>
      <w:r w:rsidRPr="007F1BC9">
        <w:rPr>
          <w:sz w:val="24"/>
          <w:szCs w:val="24"/>
        </w:rPr>
        <w:t>.</w:t>
      </w:r>
      <w:r w:rsidR="007253D0">
        <w:rPr>
          <w:sz w:val="24"/>
          <w:szCs w:val="24"/>
        </w:rPr>
        <w:t xml:space="preserve">  Affiliated facilities are defined as those that report directly to an OSU administrative unit or receive any extramural funding through the OSU Office of Sponsored Programs.  </w:t>
      </w:r>
    </w:p>
    <w:p w:rsidR="009A390C" w:rsidRPr="007F1BC9" w:rsidRDefault="009A390C" w:rsidP="009A390C">
      <w:pPr>
        <w:widowControl w:val="0"/>
        <w:rPr>
          <w:sz w:val="24"/>
          <w:szCs w:val="24"/>
        </w:rPr>
      </w:pPr>
    </w:p>
    <w:p w:rsidR="00A952AA" w:rsidRDefault="009A390C" w:rsidP="009A390C">
      <w:pPr>
        <w:widowControl w:val="0"/>
        <w:rPr>
          <w:sz w:val="24"/>
          <w:szCs w:val="24"/>
        </w:rPr>
      </w:pPr>
      <w:r w:rsidRPr="007F1BC9">
        <w:rPr>
          <w:sz w:val="24"/>
          <w:szCs w:val="24"/>
        </w:rPr>
        <w:t xml:space="preserve">In recognition of the necessity for conducting research utilizing potentially hazardous biological materials in a safe and secure manner, all biological research at </w:t>
      </w:r>
      <w:r w:rsidR="006A2FF9">
        <w:rPr>
          <w:sz w:val="24"/>
          <w:szCs w:val="24"/>
        </w:rPr>
        <w:t>O</w:t>
      </w:r>
      <w:r w:rsidRPr="007F1BC9">
        <w:rPr>
          <w:sz w:val="24"/>
          <w:szCs w:val="24"/>
        </w:rPr>
        <w:t xml:space="preserve">SU will be conducted in accordance with accepted biological safety practices and in full compliance with </w:t>
      </w:r>
      <w:r w:rsidR="007253D0">
        <w:rPr>
          <w:sz w:val="24"/>
          <w:szCs w:val="24"/>
        </w:rPr>
        <w:t xml:space="preserve">this and other </w:t>
      </w:r>
      <w:r w:rsidRPr="007F1BC9">
        <w:rPr>
          <w:sz w:val="24"/>
          <w:szCs w:val="24"/>
        </w:rPr>
        <w:t xml:space="preserve">existing university policies and all applicable federal rules and regulations relating to such activities. </w:t>
      </w:r>
      <w:r w:rsidR="007253D0">
        <w:rPr>
          <w:sz w:val="24"/>
          <w:szCs w:val="24"/>
        </w:rPr>
        <w:t xml:space="preserve">The OSU Institutional Biosafety Committee shall review biohazardous </w:t>
      </w:r>
      <w:r w:rsidR="00D01C3B">
        <w:rPr>
          <w:sz w:val="24"/>
          <w:szCs w:val="24"/>
        </w:rPr>
        <w:t>research</w:t>
      </w:r>
      <w:r w:rsidR="007253D0">
        <w:rPr>
          <w:sz w:val="24"/>
          <w:szCs w:val="24"/>
        </w:rPr>
        <w:t xml:space="preserve"> conducted for any purpose by OSU personnel or in any OSU facility. The Institutional Biosafety Committee has full authority to impose </w:t>
      </w:r>
      <w:r w:rsidR="005E3248">
        <w:rPr>
          <w:sz w:val="24"/>
          <w:szCs w:val="24"/>
        </w:rPr>
        <w:t>containment requirements or procedural safeguards</w:t>
      </w:r>
      <w:r w:rsidR="00B0221E">
        <w:rPr>
          <w:sz w:val="24"/>
          <w:szCs w:val="24"/>
        </w:rPr>
        <w:t>, audit programs, and inspect facilities</w:t>
      </w:r>
      <w:r w:rsidR="005E3248">
        <w:rPr>
          <w:sz w:val="24"/>
          <w:szCs w:val="24"/>
        </w:rPr>
        <w:t xml:space="preserve"> to ensure that biohazards are handled, used, and disposed of in a safe and com</w:t>
      </w:r>
      <w:r w:rsidR="00B0221E">
        <w:rPr>
          <w:sz w:val="24"/>
          <w:szCs w:val="24"/>
        </w:rPr>
        <w:t xml:space="preserve">pliant manner.  </w:t>
      </w:r>
    </w:p>
    <w:p w:rsidR="00A952AA" w:rsidRDefault="00A952AA" w:rsidP="009A390C">
      <w:pPr>
        <w:widowControl w:val="0"/>
        <w:rPr>
          <w:sz w:val="24"/>
          <w:szCs w:val="24"/>
        </w:rPr>
      </w:pPr>
    </w:p>
    <w:p w:rsidR="007F1BC9" w:rsidRDefault="00A952AA" w:rsidP="009A390C">
      <w:pPr>
        <w:widowControl w:val="0"/>
        <w:rPr>
          <w:sz w:val="24"/>
          <w:szCs w:val="24"/>
        </w:rPr>
      </w:pPr>
      <w:r>
        <w:rPr>
          <w:sz w:val="24"/>
          <w:szCs w:val="24"/>
        </w:rPr>
        <w:t xml:space="preserve">Further, OSU </w:t>
      </w:r>
      <w:r w:rsidR="00B708E9">
        <w:rPr>
          <w:sz w:val="24"/>
          <w:szCs w:val="24"/>
        </w:rPr>
        <w:t xml:space="preserve">will comply </w:t>
      </w:r>
      <w:r>
        <w:rPr>
          <w:sz w:val="24"/>
          <w:szCs w:val="24"/>
        </w:rPr>
        <w:t xml:space="preserve">with the requirements set forth in the current version of the </w:t>
      </w:r>
      <w:r w:rsidRPr="00A952AA">
        <w:rPr>
          <w:i/>
          <w:sz w:val="24"/>
          <w:szCs w:val="24"/>
        </w:rPr>
        <w:t xml:space="preserve">NIH Guidelines for Research Involving Recombinant </w:t>
      </w:r>
      <w:r w:rsidR="00B31509">
        <w:rPr>
          <w:i/>
          <w:sz w:val="24"/>
          <w:szCs w:val="24"/>
        </w:rPr>
        <w:t xml:space="preserve">or Synthetic Nucleic Acid </w:t>
      </w:r>
      <w:r w:rsidRPr="00A952AA">
        <w:rPr>
          <w:i/>
          <w:sz w:val="24"/>
          <w:szCs w:val="24"/>
        </w:rPr>
        <w:t>Molecules</w:t>
      </w:r>
      <w:r>
        <w:rPr>
          <w:sz w:val="24"/>
          <w:szCs w:val="24"/>
        </w:rPr>
        <w:t xml:space="preserve"> </w:t>
      </w:r>
      <w:r w:rsidR="001C3A01">
        <w:rPr>
          <w:sz w:val="24"/>
          <w:szCs w:val="24"/>
        </w:rPr>
        <w:t xml:space="preserve">and all other policies promulgated by the National Institutes of Health, Office of Science Policy (NIH / OSP) </w:t>
      </w:r>
      <w:r>
        <w:rPr>
          <w:sz w:val="24"/>
          <w:szCs w:val="24"/>
        </w:rPr>
        <w:t>and with Oregon Revised Statutes (ORS 431.805 and 431.810)</w:t>
      </w:r>
      <w:r w:rsidR="00B708E9">
        <w:rPr>
          <w:sz w:val="24"/>
          <w:szCs w:val="24"/>
        </w:rPr>
        <w:t xml:space="preserve"> for all work involving recombinant </w:t>
      </w:r>
      <w:r w:rsidR="00B31509">
        <w:rPr>
          <w:sz w:val="24"/>
          <w:szCs w:val="24"/>
        </w:rPr>
        <w:t>or synthetic nucleic acids</w:t>
      </w:r>
      <w:r w:rsidR="00B708E9">
        <w:rPr>
          <w:sz w:val="24"/>
          <w:szCs w:val="24"/>
        </w:rPr>
        <w:t xml:space="preserve"> as defined below</w:t>
      </w:r>
      <w:r>
        <w:rPr>
          <w:sz w:val="24"/>
          <w:szCs w:val="24"/>
        </w:rPr>
        <w:t xml:space="preserve">. </w:t>
      </w:r>
      <w:r w:rsidR="005E3248">
        <w:rPr>
          <w:sz w:val="24"/>
          <w:szCs w:val="24"/>
        </w:rPr>
        <w:t xml:space="preserve"> </w:t>
      </w:r>
    </w:p>
    <w:p w:rsidR="009A390C" w:rsidRDefault="009A390C" w:rsidP="007F1BC9">
      <w:pPr>
        <w:widowControl w:val="0"/>
        <w:rPr>
          <w:sz w:val="24"/>
          <w:szCs w:val="24"/>
        </w:rPr>
      </w:pPr>
    </w:p>
    <w:p w:rsidR="001E2E01" w:rsidRDefault="001E2E01" w:rsidP="007F1BC9">
      <w:pPr>
        <w:widowControl w:val="0"/>
        <w:rPr>
          <w:b/>
          <w:sz w:val="28"/>
          <w:szCs w:val="28"/>
        </w:rPr>
      </w:pPr>
      <w:r>
        <w:rPr>
          <w:b/>
          <w:sz w:val="28"/>
          <w:szCs w:val="28"/>
        </w:rPr>
        <w:t>Specific Policies</w:t>
      </w:r>
    </w:p>
    <w:p w:rsidR="001E2E01" w:rsidRDefault="001E2E01" w:rsidP="007F1BC9">
      <w:pPr>
        <w:widowControl w:val="0"/>
        <w:rPr>
          <w:sz w:val="24"/>
          <w:szCs w:val="24"/>
        </w:rPr>
      </w:pPr>
    </w:p>
    <w:p w:rsidR="00317B95" w:rsidRPr="004C3C75" w:rsidRDefault="00317B95" w:rsidP="007F1BC9">
      <w:pPr>
        <w:widowControl w:val="0"/>
        <w:rPr>
          <w:b/>
          <w:sz w:val="24"/>
          <w:szCs w:val="24"/>
        </w:rPr>
      </w:pPr>
      <w:r w:rsidRPr="004C3C75">
        <w:rPr>
          <w:b/>
          <w:sz w:val="24"/>
          <w:szCs w:val="24"/>
        </w:rPr>
        <w:t>Policy on Public Comments</w:t>
      </w:r>
    </w:p>
    <w:p w:rsidR="00317B95" w:rsidRDefault="00317B95" w:rsidP="007F1BC9">
      <w:pPr>
        <w:widowControl w:val="0"/>
        <w:rPr>
          <w:sz w:val="24"/>
          <w:szCs w:val="24"/>
        </w:rPr>
      </w:pPr>
    </w:p>
    <w:p w:rsidR="00317B95" w:rsidRDefault="00317B95" w:rsidP="007F1BC9">
      <w:pPr>
        <w:widowControl w:val="0"/>
        <w:rPr>
          <w:sz w:val="24"/>
          <w:szCs w:val="24"/>
        </w:rPr>
      </w:pPr>
      <w:r>
        <w:rPr>
          <w:sz w:val="24"/>
          <w:szCs w:val="24"/>
        </w:rPr>
        <w:t xml:space="preserve">Members of the public or OSU community may comment on IBC actions by sending written comments to Biological Safety Officer, Oregon State University, Oak Creek Building, Corvallis, OR 97331 or electronically to </w:t>
      </w:r>
      <w:hyperlink r:id="rId8" w:history="1">
        <w:r w:rsidR="00BC5EBD" w:rsidRPr="00710F17">
          <w:rPr>
            <w:rStyle w:val="Hyperlink"/>
            <w:sz w:val="24"/>
            <w:szCs w:val="24"/>
          </w:rPr>
          <w:t>ibc@oregonstate.edu</w:t>
        </w:r>
      </w:hyperlink>
      <w:r>
        <w:rPr>
          <w:sz w:val="24"/>
          <w:szCs w:val="24"/>
        </w:rPr>
        <w:t xml:space="preserve">. </w:t>
      </w:r>
      <w:r w:rsidR="004C3C75">
        <w:rPr>
          <w:sz w:val="24"/>
          <w:szCs w:val="24"/>
        </w:rPr>
        <w:t>The IBC will review and discuss all comments at the next regularly scheduled meeting and prepare a formal response at the first opportunity. All comments received, along with IBC responses, will be forwarded to NIH / O</w:t>
      </w:r>
      <w:r w:rsidR="001C3A01">
        <w:rPr>
          <w:sz w:val="24"/>
          <w:szCs w:val="24"/>
        </w:rPr>
        <w:t>SP</w:t>
      </w:r>
      <w:r w:rsidR="004C3C75">
        <w:rPr>
          <w:sz w:val="24"/>
          <w:szCs w:val="24"/>
        </w:rPr>
        <w:t xml:space="preserve">.  </w:t>
      </w:r>
    </w:p>
    <w:p w:rsidR="004C3C75" w:rsidRDefault="004C3C75" w:rsidP="007F1BC9">
      <w:pPr>
        <w:widowControl w:val="0"/>
        <w:rPr>
          <w:sz w:val="24"/>
          <w:szCs w:val="24"/>
        </w:rPr>
      </w:pPr>
    </w:p>
    <w:p w:rsidR="004C3C75" w:rsidRPr="004C3C75" w:rsidRDefault="004C3C75" w:rsidP="007F1BC9">
      <w:pPr>
        <w:widowControl w:val="0"/>
        <w:rPr>
          <w:b/>
          <w:sz w:val="24"/>
          <w:szCs w:val="24"/>
        </w:rPr>
      </w:pPr>
      <w:r w:rsidRPr="004C3C75">
        <w:rPr>
          <w:b/>
          <w:sz w:val="24"/>
          <w:szCs w:val="24"/>
        </w:rPr>
        <w:t>Policy on Conflict of Interest</w:t>
      </w:r>
    </w:p>
    <w:p w:rsidR="004C3C75" w:rsidRDefault="004C3C75" w:rsidP="007F1BC9">
      <w:pPr>
        <w:widowControl w:val="0"/>
        <w:rPr>
          <w:sz w:val="24"/>
          <w:szCs w:val="24"/>
        </w:rPr>
      </w:pPr>
    </w:p>
    <w:p w:rsidR="004C3C75" w:rsidRDefault="004C3C75" w:rsidP="007F1BC9">
      <w:pPr>
        <w:widowControl w:val="0"/>
        <w:rPr>
          <w:sz w:val="24"/>
          <w:szCs w:val="24"/>
        </w:rPr>
      </w:pPr>
      <w:r>
        <w:rPr>
          <w:sz w:val="24"/>
          <w:szCs w:val="24"/>
        </w:rPr>
        <w:t xml:space="preserve">Members of the IBC may not be involved in the review or approval of any project or </w:t>
      </w:r>
      <w:r>
        <w:rPr>
          <w:sz w:val="24"/>
          <w:szCs w:val="24"/>
        </w:rPr>
        <w:lastRenderedPageBreak/>
        <w:t>program i</w:t>
      </w:r>
      <w:r w:rsidR="00C4337A">
        <w:rPr>
          <w:sz w:val="24"/>
          <w:szCs w:val="24"/>
        </w:rPr>
        <w:t>f</w:t>
      </w:r>
      <w:r>
        <w:rPr>
          <w:sz w:val="24"/>
          <w:szCs w:val="24"/>
        </w:rPr>
        <w:t xml:space="preserve"> that member expects to be engaged </w:t>
      </w:r>
      <w:r w:rsidR="00C4337A">
        <w:rPr>
          <w:sz w:val="24"/>
          <w:szCs w:val="24"/>
        </w:rPr>
        <w:t xml:space="preserve">in the work </w:t>
      </w:r>
      <w:r>
        <w:rPr>
          <w:sz w:val="24"/>
          <w:szCs w:val="24"/>
        </w:rPr>
        <w:t>or has a direct financial interest</w:t>
      </w:r>
      <w:r w:rsidR="00AA3076">
        <w:rPr>
          <w:sz w:val="24"/>
          <w:szCs w:val="24"/>
        </w:rPr>
        <w:t>, or if the protocol under review is from a spouse or close relative</w:t>
      </w:r>
      <w:r>
        <w:rPr>
          <w:sz w:val="24"/>
          <w:szCs w:val="24"/>
        </w:rPr>
        <w:t xml:space="preserve">. Members </w:t>
      </w:r>
      <w:r w:rsidR="00AA3076">
        <w:rPr>
          <w:sz w:val="24"/>
          <w:szCs w:val="24"/>
        </w:rPr>
        <w:t xml:space="preserve">will be asked to leave the room during discussion and voting, but </w:t>
      </w:r>
      <w:r>
        <w:rPr>
          <w:sz w:val="24"/>
          <w:szCs w:val="24"/>
        </w:rPr>
        <w:t xml:space="preserve">may address questions or provide other information requested by the IBC.  </w:t>
      </w:r>
    </w:p>
    <w:p w:rsidR="004C3C75" w:rsidRDefault="004C3C75" w:rsidP="007F1BC9">
      <w:pPr>
        <w:widowControl w:val="0"/>
        <w:rPr>
          <w:sz w:val="24"/>
          <w:szCs w:val="24"/>
        </w:rPr>
      </w:pPr>
    </w:p>
    <w:p w:rsidR="004C3C75" w:rsidRPr="007B72D9" w:rsidRDefault="004C3C75" w:rsidP="007F1BC9">
      <w:pPr>
        <w:widowControl w:val="0"/>
        <w:rPr>
          <w:b/>
          <w:sz w:val="24"/>
          <w:szCs w:val="24"/>
        </w:rPr>
      </w:pPr>
      <w:r w:rsidRPr="007B72D9">
        <w:rPr>
          <w:b/>
          <w:sz w:val="24"/>
          <w:szCs w:val="24"/>
        </w:rPr>
        <w:t>Policy on Public Attendance of IBC Meetings</w:t>
      </w:r>
    </w:p>
    <w:p w:rsidR="00C4337A" w:rsidRDefault="00C4337A" w:rsidP="007F1BC9">
      <w:pPr>
        <w:widowControl w:val="0"/>
        <w:rPr>
          <w:sz w:val="24"/>
          <w:szCs w:val="24"/>
        </w:rPr>
      </w:pPr>
    </w:p>
    <w:p w:rsidR="00C4337A" w:rsidRDefault="00A843FA" w:rsidP="007F1BC9">
      <w:pPr>
        <w:widowControl w:val="0"/>
        <w:rPr>
          <w:sz w:val="24"/>
          <w:szCs w:val="24"/>
        </w:rPr>
      </w:pPr>
      <w:r>
        <w:rPr>
          <w:sz w:val="24"/>
          <w:szCs w:val="24"/>
        </w:rPr>
        <w:t>Meeting dates and times will be published on the IBC Website. Non-members of the IBC</w:t>
      </w:r>
      <w:r w:rsidR="00133E97">
        <w:rPr>
          <w:sz w:val="24"/>
          <w:szCs w:val="24"/>
        </w:rPr>
        <w:t>, including members of the public,</w:t>
      </w:r>
      <w:r>
        <w:rPr>
          <w:sz w:val="24"/>
          <w:szCs w:val="24"/>
        </w:rPr>
        <w:t xml:space="preserve"> who wish to attend an IBC meeting</w:t>
      </w:r>
      <w:r w:rsidR="00133E97">
        <w:rPr>
          <w:sz w:val="24"/>
          <w:szCs w:val="24"/>
        </w:rPr>
        <w:t>,</w:t>
      </w:r>
      <w:r>
        <w:rPr>
          <w:sz w:val="24"/>
          <w:szCs w:val="24"/>
        </w:rPr>
        <w:t xml:space="preserve"> are directed to contact the IBC administrator. Meetings</w:t>
      </w:r>
      <w:r w:rsidR="007B72D9">
        <w:rPr>
          <w:sz w:val="24"/>
          <w:szCs w:val="24"/>
        </w:rPr>
        <w:t xml:space="preserve"> or certain discussions within a meeting</w:t>
      </w:r>
      <w:r>
        <w:rPr>
          <w:sz w:val="24"/>
          <w:szCs w:val="24"/>
        </w:rPr>
        <w:t xml:space="preserve"> </w:t>
      </w:r>
      <w:r w:rsidR="007B72D9">
        <w:rPr>
          <w:sz w:val="24"/>
          <w:szCs w:val="24"/>
        </w:rPr>
        <w:t xml:space="preserve">may </w:t>
      </w:r>
      <w:r>
        <w:rPr>
          <w:sz w:val="24"/>
          <w:szCs w:val="24"/>
        </w:rPr>
        <w:t xml:space="preserve">be limited to members and invited guests where </w:t>
      </w:r>
      <w:r w:rsidR="00DE5B07">
        <w:rPr>
          <w:sz w:val="24"/>
          <w:szCs w:val="24"/>
        </w:rPr>
        <w:t>sensitive</w:t>
      </w:r>
      <w:r w:rsidR="007B72D9">
        <w:rPr>
          <w:sz w:val="24"/>
          <w:szCs w:val="24"/>
        </w:rPr>
        <w:t xml:space="preserve"> </w:t>
      </w:r>
      <w:r>
        <w:rPr>
          <w:sz w:val="24"/>
          <w:szCs w:val="24"/>
        </w:rPr>
        <w:t xml:space="preserve">or proprietary information are under discussion; the Chair shall make the final decision of what </w:t>
      </w:r>
      <w:r w:rsidR="007B72D9">
        <w:rPr>
          <w:sz w:val="24"/>
          <w:szCs w:val="24"/>
        </w:rPr>
        <w:t xml:space="preserve">topics under discussion are appropriate for a wider audience.  </w:t>
      </w:r>
      <w:r w:rsidR="00DE5B07">
        <w:rPr>
          <w:sz w:val="24"/>
          <w:szCs w:val="24"/>
        </w:rPr>
        <w:t xml:space="preserve">Principal Investigators may request that certain items in their proposals be considered for discussion only by IBC members.  </w:t>
      </w:r>
      <w:r w:rsidR="00133E97">
        <w:rPr>
          <w:sz w:val="24"/>
          <w:szCs w:val="24"/>
        </w:rPr>
        <w:t xml:space="preserve">If a meeting or discussion is deemed sensitive, then the Chair can call an Executive Session in which the non-members will be asked to leave.  </w:t>
      </w:r>
    </w:p>
    <w:p w:rsidR="00687086" w:rsidRDefault="00687086" w:rsidP="007F1BC9">
      <w:pPr>
        <w:widowControl w:val="0"/>
        <w:rPr>
          <w:sz w:val="24"/>
          <w:szCs w:val="24"/>
        </w:rPr>
      </w:pPr>
    </w:p>
    <w:p w:rsidR="00687086" w:rsidRPr="00BD28D6" w:rsidRDefault="00687086" w:rsidP="007F1BC9">
      <w:pPr>
        <w:widowControl w:val="0"/>
        <w:rPr>
          <w:b/>
          <w:sz w:val="24"/>
          <w:szCs w:val="24"/>
        </w:rPr>
      </w:pPr>
      <w:r w:rsidRPr="00BD28D6">
        <w:rPr>
          <w:b/>
          <w:sz w:val="24"/>
          <w:szCs w:val="24"/>
        </w:rPr>
        <w:t xml:space="preserve">Policy for Reporting of Accidents, Exposures or Illnesses </w:t>
      </w:r>
    </w:p>
    <w:p w:rsidR="00687086" w:rsidRDefault="00687086" w:rsidP="007F1BC9">
      <w:pPr>
        <w:widowControl w:val="0"/>
        <w:rPr>
          <w:sz w:val="24"/>
          <w:szCs w:val="24"/>
        </w:rPr>
      </w:pPr>
    </w:p>
    <w:p w:rsidR="007B72D9" w:rsidRDefault="00687086" w:rsidP="007F1BC9">
      <w:pPr>
        <w:widowControl w:val="0"/>
        <w:rPr>
          <w:sz w:val="24"/>
          <w:szCs w:val="24"/>
        </w:rPr>
      </w:pPr>
      <w:r>
        <w:rPr>
          <w:sz w:val="24"/>
          <w:szCs w:val="24"/>
        </w:rPr>
        <w:t>Spills or accidents which result in possible exposures to pathogenic or potentially pathogenic microorganisms</w:t>
      </w:r>
      <w:r w:rsidR="00A7120A">
        <w:rPr>
          <w:sz w:val="24"/>
          <w:szCs w:val="24"/>
        </w:rPr>
        <w:t xml:space="preserve"> or recombinant / synthetic nucleic acids</w:t>
      </w:r>
      <w:r>
        <w:rPr>
          <w:sz w:val="24"/>
          <w:szCs w:val="24"/>
        </w:rPr>
        <w:t xml:space="preserve"> must be reported immediately by the research principal investigator to the institutional Biological Safety Officer</w:t>
      </w:r>
      <w:r w:rsidR="001C3A01">
        <w:rPr>
          <w:sz w:val="24"/>
          <w:szCs w:val="24"/>
        </w:rPr>
        <w:t xml:space="preserve"> (BSO)</w:t>
      </w:r>
      <w:r>
        <w:rPr>
          <w:sz w:val="24"/>
          <w:szCs w:val="24"/>
        </w:rPr>
        <w:t>, who shall take responsibility for appropriate reporting of such incidents</w:t>
      </w:r>
      <w:r w:rsidR="001C3A01">
        <w:rPr>
          <w:sz w:val="24"/>
          <w:szCs w:val="24"/>
        </w:rPr>
        <w:t xml:space="preserve">. As described in this document, all incidents, exposures and illnesses involving the use of recombinant or synthetic nucleic acids will be documented and reported to NIH / OSP. </w:t>
      </w:r>
    </w:p>
    <w:p w:rsidR="001C3A01" w:rsidRDefault="001C3A01" w:rsidP="007F1BC9">
      <w:pPr>
        <w:widowControl w:val="0"/>
        <w:rPr>
          <w:sz w:val="24"/>
          <w:szCs w:val="24"/>
        </w:rPr>
      </w:pPr>
    </w:p>
    <w:p w:rsidR="00A62447" w:rsidRPr="00A62447" w:rsidRDefault="00A62447" w:rsidP="00A62447">
      <w:pPr>
        <w:rPr>
          <w:b/>
          <w:color w:val="221E1F"/>
          <w:sz w:val="24"/>
          <w:szCs w:val="24"/>
        </w:rPr>
      </w:pPr>
      <w:r w:rsidRPr="00A62447">
        <w:rPr>
          <w:b/>
          <w:color w:val="221E1F"/>
          <w:sz w:val="24"/>
          <w:szCs w:val="24"/>
        </w:rPr>
        <w:t>Policy for Training of Researchers Working with Biological Hazards</w:t>
      </w:r>
    </w:p>
    <w:p w:rsidR="00A62447" w:rsidRDefault="00A62447" w:rsidP="00A62447">
      <w:pPr>
        <w:rPr>
          <w:color w:val="221E1F"/>
          <w:sz w:val="24"/>
          <w:szCs w:val="24"/>
        </w:rPr>
      </w:pPr>
    </w:p>
    <w:p w:rsidR="00A62447" w:rsidRDefault="00A62447" w:rsidP="00A62447">
      <w:pPr>
        <w:rPr>
          <w:color w:val="221E1F"/>
          <w:sz w:val="24"/>
          <w:szCs w:val="24"/>
        </w:rPr>
      </w:pPr>
      <w:r w:rsidRPr="00E17B5B">
        <w:rPr>
          <w:color w:val="221E1F"/>
          <w:sz w:val="24"/>
          <w:szCs w:val="24"/>
        </w:rPr>
        <w:t xml:space="preserve">Training is essential to working safely with biological hazards. </w:t>
      </w:r>
      <w:r>
        <w:rPr>
          <w:color w:val="221E1F"/>
          <w:sz w:val="24"/>
          <w:szCs w:val="24"/>
        </w:rPr>
        <w:t xml:space="preserve">Training must be appropriate to the work being conducted in the laboratory, and comply with federal, state and university requirements. </w:t>
      </w:r>
      <w:r w:rsidRPr="007D1CE5">
        <w:rPr>
          <w:color w:val="221E1F"/>
          <w:sz w:val="24"/>
          <w:szCs w:val="24"/>
        </w:rPr>
        <w:t xml:space="preserve">Laboratory personnel must have specific training in the procedures conducted in the laboratory and must be supervised by a scientist with training in </w:t>
      </w:r>
      <w:r>
        <w:rPr>
          <w:color w:val="221E1F"/>
          <w:sz w:val="24"/>
          <w:szCs w:val="24"/>
        </w:rPr>
        <w:t xml:space="preserve">a discipline </w:t>
      </w:r>
      <w:r w:rsidR="00A7120A">
        <w:rPr>
          <w:color w:val="221E1F"/>
          <w:sz w:val="24"/>
          <w:szCs w:val="24"/>
        </w:rPr>
        <w:t xml:space="preserve">related </w:t>
      </w:r>
      <w:r>
        <w:rPr>
          <w:color w:val="221E1F"/>
          <w:sz w:val="24"/>
          <w:szCs w:val="24"/>
        </w:rPr>
        <w:t>to the research being conducted in the laboratory</w:t>
      </w:r>
      <w:r w:rsidRPr="007D1CE5">
        <w:rPr>
          <w:color w:val="221E1F"/>
          <w:sz w:val="24"/>
          <w:szCs w:val="24"/>
        </w:rPr>
        <w:t>.</w:t>
      </w:r>
      <w:r>
        <w:rPr>
          <w:color w:val="221E1F"/>
          <w:sz w:val="24"/>
          <w:szCs w:val="24"/>
        </w:rPr>
        <w:t xml:space="preserve"> This policy addresses the various requirements and responsibilities for minimum training of workers in laboratories handling biological hazards.</w:t>
      </w:r>
    </w:p>
    <w:p w:rsidR="00A62447" w:rsidRDefault="00A62447" w:rsidP="00A62447">
      <w:pPr>
        <w:rPr>
          <w:b/>
          <w:color w:val="221E1F"/>
          <w:sz w:val="24"/>
          <w:szCs w:val="24"/>
        </w:rPr>
      </w:pPr>
    </w:p>
    <w:p w:rsidR="00A62447" w:rsidRPr="001C3A01" w:rsidRDefault="00A62447" w:rsidP="00A62447">
      <w:pPr>
        <w:rPr>
          <w:i/>
          <w:color w:val="221E1F"/>
          <w:sz w:val="24"/>
          <w:szCs w:val="24"/>
          <w:u w:val="single"/>
        </w:rPr>
      </w:pPr>
      <w:r w:rsidRPr="001C3A01">
        <w:rPr>
          <w:i/>
          <w:color w:val="221E1F"/>
          <w:sz w:val="24"/>
          <w:szCs w:val="24"/>
          <w:u w:val="single"/>
        </w:rPr>
        <w:t xml:space="preserve">Responsibilities </w:t>
      </w:r>
    </w:p>
    <w:p w:rsidR="00A62447" w:rsidRDefault="00A62447" w:rsidP="00A62447">
      <w:pPr>
        <w:rPr>
          <w:color w:val="221E1F"/>
          <w:sz w:val="24"/>
          <w:szCs w:val="24"/>
        </w:rPr>
      </w:pPr>
    </w:p>
    <w:p w:rsidR="00A62447" w:rsidRDefault="00A62447" w:rsidP="00A62447">
      <w:pPr>
        <w:rPr>
          <w:color w:val="221E1F"/>
          <w:sz w:val="24"/>
          <w:szCs w:val="24"/>
        </w:rPr>
      </w:pPr>
      <w:r>
        <w:rPr>
          <w:color w:val="221E1F"/>
          <w:sz w:val="24"/>
          <w:szCs w:val="24"/>
        </w:rPr>
        <w:t xml:space="preserve">Oregon State University has delegated responsibility to Environmental Health &amp; Safety (EH&amp;S) for developing and delivering appropriate training for workers in biosafety level 2 (BSL-2) </w:t>
      </w:r>
      <w:r w:rsidR="001C3A01">
        <w:rPr>
          <w:color w:val="221E1F"/>
          <w:sz w:val="24"/>
          <w:szCs w:val="24"/>
        </w:rPr>
        <w:t xml:space="preserve">and biosafety level 3 (BSL-3) </w:t>
      </w:r>
      <w:r>
        <w:rPr>
          <w:color w:val="221E1F"/>
          <w:sz w:val="24"/>
          <w:szCs w:val="24"/>
        </w:rPr>
        <w:t xml:space="preserve">laboratories, work in labs where human source biological materials are handled, or where non-exempt recombinant or synthetic nucleic acid research is conducted. </w:t>
      </w:r>
    </w:p>
    <w:p w:rsidR="00A7120A" w:rsidRDefault="00A7120A" w:rsidP="00A62447">
      <w:pPr>
        <w:rPr>
          <w:color w:val="221E1F"/>
          <w:sz w:val="24"/>
          <w:szCs w:val="24"/>
        </w:rPr>
      </w:pPr>
    </w:p>
    <w:p w:rsidR="00A62447" w:rsidRDefault="00A62447" w:rsidP="00A62447">
      <w:pPr>
        <w:rPr>
          <w:color w:val="221E1F"/>
          <w:sz w:val="24"/>
          <w:szCs w:val="24"/>
        </w:rPr>
      </w:pPr>
      <w:r>
        <w:rPr>
          <w:color w:val="221E1F"/>
          <w:sz w:val="24"/>
          <w:szCs w:val="24"/>
        </w:rPr>
        <w:t xml:space="preserve">Principal investigators, laboratory directors / supervisors or their designees are responsible for providing laboratory – specific training to workers appropriate for the </w:t>
      </w:r>
      <w:r>
        <w:rPr>
          <w:color w:val="221E1F"/>
          <w:sz w:val="24"/>
          <w:szCs w:val="24"/>
        </w:rPr>
        <w:lastRenderedPageBreak/>
        <w:t>tasks conducted and hazards present in the lab; for modeling safety procedures; and for maintaining records of training provided to laboratory workers. Principal investigators are responsible for seeing that all workers under their direction complete all other training requirements as specified by this policy.</w:t>
      </w:r>
    </w:p>
    <w:p w:rsidR="00A7120A" w:rsidRDefault="00A7120A" w:rsidP="00A62447">
      <w:pPr>
        <w:rPr>
          <w:color w:val="221E1F"/>
          <w:sz w:val="24"/>
          <w:szCs w:val="24"/>
        </w:rPr>
      </w:pPr>
    </w:p>
    <w:p w:rsidR="00A62447" w:rsidRDefault="00A62447" w:rsidP="00A62447">
      <w:pPr>
        <w:rPr>
          <w:color w:val="221E1F"/>
          <w:sz w:val="24"/>
          <w:szCs w:val="24"/>
        </w:rPr>
      </w:pPr>
      <w:r w:rsidRPr="00AC4191">
        <w:rPr>
          <w:color w:val="221E1F"/>
          <w:sz w:val="24"/>
          <w:szCs w:val="24"/>
        </w:rPr>
        <w:t xml:space="preserve">Personal health status may impact an individual’s susceptibility to infection, ability to receive immunizations or prophylactic interventions. Therefore, </w:t>
      </w:r>
      <w:r>
        <w:rPr>
          <w:color w:val="221E1F"/>
          <w:sz w:val="24"/>
          <w:szCs w:val="24"/>
        </w:rPr>
        <w:t xml:space="preserve">the principal investigator is responsible for ensuring that </w:t>
      </w:r>
      <w:r w:rsidRPr="00AC4191">
        <w:rPr>
          <w:color w:val="221E1F"/>
          <w:sz w:val="24"/>
          <w:szCs w:val="24"/>
        </w:rPr>
        <w:t xml:space="preserve">all laboratory personnel and particularly women of childbearing age </w:t>
      </w:r>
      <w:r>
        <w:rPr>
          <w:color w:val="221E1F"/>
          <w:sz w:val="24"/>
          <w:szCs w:val="24"/>
        </w:rPr>
        <w:t>are</w:t>
      </w:r>
      <w:r w:rsidRPr="00AC4191">
        <w:rPr>
          <w:color w:val="221E1F"/>
          <w:sz w:val="24"/>
          <w:szCs w:val="24"/>
        </w:rPr>
        <w:t xml:space="preserve"> provided with information regarding immune competence and conditions that may predispose them to infection. Individuals having these conditions should be encouraged to self-identify to </w:t>
      </w:r>
      <w:r>
        <w:rPr>
          <w:color w:val="221E1F"/>
          <w:sz w:val="24"/>
          <w:szCs w:val="24"/>
        </w:rPr>
        <w:t xml:space="preserve">Occupational </w:t>
      </w:r>
      <w:r w:rsidR="001C3A01">
        <w:rPr>
          <w:color w:val="221E1F"/>
          <w:sz w:val="24"/>
          <w:szCs w:val="24"/>
        </w:rPr>
        <w:t>Health Services</w:t>
      </w:r>
      <w:r w:rsidRPr="00AC4191">
        <w:rPr>
          <w:color w:val="221E1F"/>
          <w:sz w:val="24"/>
          <w:szCs w:val="24"/>
        </w:rPr>
        <w:t xml:space="preserve"> for appropriate counseling and guidance.</w:t>
      </w:r>
      <w:r>
        <w:rPr>
          <w:color w:val="221E1F"/>
          <w:sz w:val="24"/>
          <w:szCs w:val="24"/>
        </w:rPr>
        <w:t xml:space="preserve"> </w:t>
      </w:r>
    </w:p>
    <w:p w:rsidR="00A62447" w:rsidRDefault="00A62447" w:rsidP="00A62447">
      <w:pPr>
        <w:rPr>
          <w:b/>
          <w:color w:val="221E1F"/>
          <w:sz w:val="24"/>
          <w:szCs w:val="24"/>
        </w:rPr>
      </w:pPr>
    </w:p>
    <w:p w:rsidR="00A62447" w:rsidRPr="001C3A01" w:rsidRDefault="00A62447" w:rsidP="00A62447">
      <w:pPr>
        <w:rPr>
          <w:i/>
          <w:color w:val="221E1F"/>
          <w:sz w:val="24"/>
          <w:szCs w:val="24"/>
          <w:u w:val="single"/>
        </w:rPr>
      </w:pPr>
      <w:r w:rsidRPr="001C3A01">
        <w:rPr>
          <w:i/>
          <w:color w:val="221E1F"/>
          <w:sz w:val="24"/>
          <w:szCs w:val="24"/>
          <w:u w:val="single"/>
        </w:rPr>
        <w:t xml:space="preserve">Training Requirements for Laboratory Workers </w:t>
      </w:r>
    </w:p>
    <w:p w:rsidR="00A62447" w:rsidRPr="00A62447" w:rsidRDefault="00A62447" w:rsidP="00A62447">
      <w:pPr>
        <w:rPr>
          <w:color w:val="221E1F"/>
          <w:sz w:val="24"/>
          <w:szCs w:val="24"/>
          <w:u w:val="single"/>
        </w:rPr>
      </w:pPr>
    </w:p>
    <w:p w:rsidR="00A62447" w:rsidRPr="009032E8" w:rsidRDefault="00A62447" w:rsidP="00A62447">
      <w:pPr>
        <w:rPr>
          <w:color w:val="221E1F"/>
          <w:sz w:val="24"/>
          <w:szCs w:val="24"/>
        </w:rPr>
      </w:pPr>
      <w:r w:rsidRPr="009032E8">
        <w:rPr>
          <w:color w:val="221E1F"/>
          <w:sz w:val="24"/>
          <w:szCs w:val="24"/>
          <w:u w:val="single"/>
        </w:rPr>
        <w:t>Laboratory – Specific</w:t>
      </w:r>
      <w:r>
        <w:rPr>
          <w:color w:val="221E1F"/>
          <w:sz w:val="24"/>
          <w:szCs w:val="24"/>
        </w:rPr>
        <w:t xml:space="preserve">: </w:t>
      </w:r>
      <w:r w:rsidRPr="009032E8">
        <w:rPr>
          <w:color w:val="221E1F"/>
          <w:sz w:val="24"/>
          <w:szCs w:val="24"/>
        </w:rPr>
        <w:t xml:space="preserve">All workers must be trained in laboratory procedures, safe use of equipment and information about potential biological hazards present in the lab to include: routes of exposure, signs and symptoms of illness, effective methods to minimize the risk of exposures, and laboratory – specific exposure response procedures. </w:t>
      </w:r>
    </w:p>
    <w:p w:rsidR="00A62447" w:rsidRDefault="00A62447" w:rsidP="00A62447">
      <w:pPr>
        <w:rPr>
          <w:color w:val="221E1F"/>
          <w:sz w:val="24"/>
          <w:szCs w:val="24"/>
          <w:u w:val="single"/>
        </w:rPr>
      </w:pPr>
    </w:p>
    <w:p w:rsidR="00A62447" w:rsidRPr="009032E8" w:rsidRDefault="00A62447" w:rsidP="00A62447">
      <w:pPr>
        <w:rPr>
          <w:color w:val="221E1F"/>
          <w:sz w:val="24"/>
          <w:szCs w:val="24"/>
        </w:rPr>
      </w:pPr>
      <w:r w:rsidRPr="009032E8">
        <w:rPr>
          <w:color w:val="221E1F"/>
          <w:sz w:val="24"/>
          <w:szCs w:val="24"/>
          <w:u w:val="single"/>
        </w:rPr>
        <w:t>Recombinant or Synthetic Nucleic Acids</w:t>
      </w:r>
      <w:r w:rsidRPr="009032E8">
        <w:rPr>
          <w:color w:val="221E1F"/>
          <w:sz w:val="24"/>
          <w:szCs w:val="24"/>
        </w:rPr>
        <w:t xml:space="preserve">: All principal investigators and workers who conduct research utilizing non-exempt recombinant or synthetic nucleic acids, regardless of the containment level, must complete the training module for </w:t>
      </w:r>
      <w:r w:rsidRPr="009032E8">
        <w:rPr>
          <w:i/>
          <w:color w:val="221E1F"/>
          <w:sz w:val="24"/>
          <w:szCs w:val="24"/>
        </w:rPr>
        <w:t xml:space="preserve">NIH Guidelines </w:t>
      </w:r>
      <w:r w:rsidRPr="009032E8">
        <w:rPr>
          <w:color w:val="221E1F"/>
          <w:sz w:val="24"/>
          <w:szCs w:val="24"/>
        </w:rPr>
        <w:t xml:space="preserve">available </w:t>
      </w:r>
      <w:r w:rsidR="001C3A01">
        <w:rPr>
          <w:color w:val="221E1F"/>
          <w:sz w:val="24"/>
          <w:szCs w:val="24"/>
        </w:rPr>
        <w:t>through the training links on</w:t>
      </w:r>
      <w:r w:rsidRPr="009032E8">
        <w:rPr>
          <w:color w:val="221E1F"/>
          <w:sz w:val="24"/>
          <w:szCs w:val="24"/>
        </w:rPr>
        <w:t xml:space="preserve"> the EH&amp;S website.</w:t>
      </w:r>
    </w:p>
    <w:p w:rsidR="00A62447" w:rsidRDefault="00A62447" w:rsidP="00A62447">
      <w:pPr>
        <w:rPr>
          <w:color w:val="221E1F"/>
          <w:sz w:val="24"/>
          <w:szCs w:val="24"/>
          <w:u w:val="single"/>
        </w:rPr>
      </w:pPr>
    </w:p>
    <w:p w:rsidR="00A62447" w:rsidRPr="009032E8" w:rsidRDefault="00A62447" w:rsidP="00A62447">
      <w:pPr>
        <w:rPr>
          <w:color w:val="221E1F"/>
          <w:sz w:val="24"/>
          <w:szCs w:val="24"/>
        </w:rPr>
      </w:pPr>
      <w:r w:rsidRPr="009032E8">
        <w:rPr>
          <w:color w:val="221E1F"/>
          <w:sz w:val="24"/>
          <w:szCs w:val="24"/>
          <w:u w:val="single"/>
        </w:rPr>
        <w:t>BSL-2 Laboratories</w:t>
      </w:r>
      <w:r w:rsidRPr="009032E8">
        <w:rPr>
          <w:color w:val="221E1F"/>
          <w:sz w:val="24"/>
          <w:szCs w:val="24"/>
        </w:rPr>
        <w:t xml:space="preserve">: </w:t>
      </w:r>
      <w:r>
        <w:rPr>
          <w:color w:val="221E1F"/>
          <w:sz w:val="24"/>
          <w:szCs w:val="24"/>
        </w:rPr>
        <w:t xml:space="preserve"> </w:t>
      </w:r>
      <w:r w:rsidRPr="009032E8">
        <w:rPr>
          <w:color w:val="221E1F"/>
          <w:sz w:val="24"/>
          <w:szCs w:val="24"/>
        </w:rPr>
        <w:t>All principal investigators and workers who conduct research in a BSL-2 or equivalent laboratory must attend Laboratory Biosafety training provided by EH&amp;S.</w:t>
      </w:r>
    </w:p>
    <w:p w:rsidR="00A62447" w:rsidRDefault="00A62447" w:rsidP="00A62447">
      <w:pPr>
        <w:rPr>
          <w:color w:val="221E1F"/>
          <w:sz w:val="24"/>
          <w:szCs w:val="24"/>
          <w:u w:val="single"/>
        </w:rPr>
      </w:pPr>
    </w:p>
    <w:p w:rsidR="00A62447" w:rsidRPr="009032E8" w:rsidRDefault="00A62447" w:rsidP="00A62447">
      <w:pPr>
        <w:rPr>
          <w:color w:val="221E1F"/>
          <w:sz w:val="24"/>
          <w:szCs w:val="24"/>
        </w:rPr>
      </w:pPr>
      <w:r w:rsidRPr="009032E8">
        <w:rPr>
          <w:color w:val="221E1F"/>
          <w:sz w:val="24"/>
          <w:szCs w:val="24"/>
          <w:u w:val="single"/>
        </w:rPr>
        <w:t>Human Source Biological Materials</w:t>
      </w:r>
      <w:r>
        <w:rPr>
          <w:color w:val="221E1F"/>
          <w:sz w:val="24"/>
          <w:szCs w:val="24"/>
        </w:rPr>
        <w:t xml:space="preserve">:  </w:t>
      </w:r>
      <w:r w:rsidRPr="009032E8">
        <w:rPr>
          <w:color w:val="221E1F"/>
          <w:sz w:val="24"/>
          <w:szCs w:val="24"/>
        </w:rPr>
        <w:t>All principal investigators and workers who conduct research in a laboratory where human source biological materials are handled must attend Bloodborne Pathogen training provided by EH&amp;S or other qualified individuals.</w:t>
      </w:r>
    </w:p>
    <w:p w:rsidR="00A62447" w:rsidRDefault="00A62447" w:rsidP="00A62447">
      <w:pPr>
        <w:rPr>
          <w:b/>
          <w:color w:val="221E1F"/>
          <w:sz w:val="24"/>
          <w:szCs w:val="24"/>
        </w:rPr>
      </w:pPr>
    </w:p>
    <w:p w:rsidR="00A62447" w:rsidRPr="001C3A01" w:rsidRDefault="00A62447" w:rsidP="00A62447">
      <w:pPr>
        <w:rPr>
          <w:i/>
          <w:color w:val="221E1F"/>
          <w:sz w:val="24"/>
          <w:szCs w:val="24"/>
          <w:u w:val="single"/>
        </w:rPr>
      </w:pPr>
      <w:r w:rsidRPr="001C3A01">
        <w:rPr>
          <w:i/>
          <w:color w:val="221E1F"/>
          <w:sz w:val="24"/>
          <w:szCs w:val="24"/>
          <w:u w:val="single"/>
        </w:rPr>
        <w:t>Re-Training Frequency for Laboratory Workers</w:t>
      </w:r>
    </w:p>
    <w:p w:rsidR="00A62447" w:rsidRDefault="00A62447" w:rsidP="00A62447">
      <w:pPr>
        <w:rPr>
          <w:color w:val="221E1F"/>
          <w:sz w:val="24"/>
          <w:szCs w:val="24"/>
          <w:u w:val="single"/>
        </w:rPr>
      </w:pPr>
    </w:p>
    <w:p w:rsidR="00A62447" w:rsidRPr="002E3A6C" w:rsidRDefault="00A62447" w:rsidP="00A62447">
      <w:pPr>
        <w:rPr>
          <w:color w:val="221E1F"/>
          <w:sz w:val="24"/>
          <w:szCs w:val="24"/>
        </w:rPr>
      </w:pPr>
      <w:r>
        <w:rPr>
          <w:color w:val="221E1F"/>
          <w:sz w:val="24"/>
          <w:szCs w:val="24"/>
          <w:u w:val="single"/>
        </w:rPr>
        <w:t>Laboratory-Specific</w:t>
      </w:r>
      <w:r>
        <w:rPr>
          <w:color w:val="221E1F"/>
          <w:sz w:val="24"/>
          <w:szCs w:val="24"/>
        </w:rPr>
        <w:t xml:space="preserve">: </w:t>
      </w:r>
      <w:r w:rsidRPr="002E3A6C">
        <w:rPr>
          <w:color w:val="221E1F"/>
          <w:sz w:val="24"/>
          <w:szCs w:val="24"/>
        </w:rPr>
        <w:t>Workers must receive annual updates or additional training when procedural or policy changes occur.</w:t>
      </w:r>
    </w:p>
    <w:p w:rsidR="00A62447" w:rsidRDefault="00A62447" w:rsidP="00A62447">
      <w:pPr>
        <w:rPr>
          <w:color w:val="221E1F"/>
          <w:sz w:val="24"/>
          <w:szCs w:val="24"/>
          <w:u w:val="single"/>
        </w:rPr>
      </w:pPr>
    </w:p>
    <w:p w:rsidR="00A62447" w:rsidRDefault="00A62447" w:rsidP="00A62447">
      <w:pPr>
        <w:rPr>
          <w:color w:val="221E1F"/>
          <w:sz w:val="24"/>
          <w:szCs w:val="24"/>
        </w:rPr>
      </w:pPr>
      <w:r w:rsidRPr="009032E8">
        <w:rPr>
          <w:color w:val="221E1F"/>
          <w:sz w:val="24"/>
          <w:szCs w:val="24"/>
          <w:u w:val="single"/>
        </w:rPr>
        <w:t>Recombinant or Synthetic Nucleic Acids</w:t>
      </w:r>
      <w:r w:rsidRPr="009032E8">
        <w:rPr>
          <w:color w:val="221E1F"/>
          <w:sz w:val="24"/>
          <w:szCs w:val="24"/>
        </w:rPr>
        <w:t>:</w:t>
      </w:r>
      <w:r>
        <w:rPr>
          <w:color w:val="221E1F"/>
          <w:sz w:val="24"/>
          <w:szCs w:val="24"/>
        </w:rPr>
        <w:t xml:space="preserve"> No specific re-training frequency required. Major revisions to the </w:t>
      </w:r>
      <w:r w:rsidRPr="002E3A6C">
        <w:rPr>
          <w:i/>
          <w:color w:val="221E1F"/>
          <w:sz w:val="24"/>
          <w:szCs w:val="24"/>
        </w:rPr>
        <w:t>NIH Guidelines</w:t>
      </w:r>
      <w:r>
        <w:rPr>
          <w:color w:val="221E1F"/>
          <w:sz w:val="24"/>
          <w:szCs w:val="24"/>
        </w:rPr>
        <w:t xml:space="preserve"> may necessitate re-training; principal investigators will be notified by the Institutional Biosafety Committee if re-training is necessary.</w:t>
      </w:r>
    </w:p>
    <w:p w:rsidR="00A62447" w:rsidRDefault="00A62447" w:rsidP="00A62447">
      <w:pPr>
        <w:rPr>
          <w:color w:val="221E1F"/>
          <w:sz w:val="24"/>
          <w:szCs w:val="24"/>
          <w:u w:val="single"/>
        </w:rPr>
      </w:pPr>
    </w:p>
    <w:p w:rsidR="00A62447" w:rsidRDefault="00A62447" w:rsidP="00A62447">
      <w:pPr>
        <w:rPr>
          <w:color w:val="221E1F"/>
          <w:sz w:val="24"/>
          <w:szCs w:val="24"/>
        </w:rPr>
      </w:pPr>
      <w:r>
        <w:rPr>
          <w:color w:val="221E1F"/>
          <w:sz w:val="24"/>
          <w:szCs w:val="24"/>
          <w:u w:val="single"/>
        </w:rPr>
        <w:t>B</w:t>
      </w:r>
      <w:r w:rsidRPr="009032E8">
        <w:rPr>
          <w:color w:val="221E1F"/>
          <w:sz w:val="24"/>
          <w:szCs w:val="24"/>
          <w:u w:val="single"/>
        </w:rPr>
        <w:t>SL-2 Laboratories</w:t>
      </w:r>
      <w:r>
        <w:rPr>
          <w:color w:val="221E1F"/>
          <w:sz w:val="24"/>
          <w:szCs w:val="24"/>
        </w:rPr>
        <w:t xml:space="preserve">: </w:t>
      </w:r>
      <w:r w:rsidRPr="009032E8">
        <w:rPr>
          <w:color w:val="221E1F"/>
          <w:sz w:val="24"/>
          <w:szCs w:val="24"/>
        </w:rPr>
        <w:t xml:space="preserve">Principal investigators and workers who conduct research in a BSL-2 or equivalent laboratory must receive retraining </w:t>
      </w:r>
      <w:r>
        <w:rPr>
          <w:color w:val="221E1F"/>
          <w:sz w:val="24"/>
          <w:szCs w:val="24"/>
        </w:rPr>
        <w:t xml:space="preserve">every </w:t>
      </w:r>
      <w:r w:rsidRPr="009032E8">
        <w:rPr>
          <w:color w:val="221E1F"/>
          <w:sz w:val="24"/>
          <w:szCs w:val="24"/>
        </w:rPr>
        <w:t xml:space="preserve">3 years; the exception is for those </w:t>
      </w:r>
      <w:r w:rsidRPr="009032E8">
        <w:rPr>
          <w:color w:val="221E1F"/>
          <w:sz w:val="24"/>
          <w:szCs w:val="24"/>
        </w:rPr>
        <w:lastRenderedPageBreak/>
        <w:t>workers who work in a</w:t>
      </w:r>
      <w:r>
        <w:rPr>
          <w:color w:val="221E1F"/>
          <w:sz w:val="24"/>
          <w:szCs w:val="24"/>
        </w:rPr>
        <w:t xml:space="preserve"> BSL-2</w:t>
      </w:r>
      <w:r w:rsidRPr="009032E8">
        <w:rPr>
          <w:color w:val="221E1F"/>
          <w:sz w:val="24"/>
          <w:szCs w:val="24"/>
        </w:rPr>
        <w:t xml:space="preserve"> laboratory where human source biological materials are handled (see below).</w:t>
      </w:r>
    </w:p>
    <w:p w:rsidR="00A62447" w:rsidRDefault="00A62447" w:rsidP="00A62447">
      <w:pPr>
        <w:rPr>
          <w:color w:val="221E1F"/>
          <w:sz w:val="24"/>
          <w:szCs w:val="24"/>
          <w:u w:val="single"/>
        </w:rPr>
      </w:pPr>
    </w:p>
    <w:p w:rsidR="00A62447" w:rsidRPr="00103A4D" w:rsidRDefault="00A62447" w:rsidP="00A62447">
      <w:pPr>
        <w:rPr>
          <w:color w:val="221E1F"/>
          <w:sz w:val="24"/>
          <w:szCs w:val="24"/>
        </w:rPr>
      </w:pPr>
      <w:r w:rsidRPr="00103A4D">
        <w:rPr>
          <w:color w:val="221E1F"/>
          <w:sz w:val="24"/>
          <w:szCs w:val="24"/>
          <w:u w:val="single"/>
        </w:rPr>
        <w:t>Human Source Biological Materials</w:t>
      </w:r>
      <w:r>
        <w:rPr>
          <w:color w:val="221E1F"/>
          <w:sz w:val="24"/>
          <w:szCs w:val="24"/>
        </w:rPr>
        <w:t xml:space="preserve">:  </w:t>
      </w:r>
      <w:r w:rsidRPr="00103A4D">
        <w:rPr>
          <w:color w:val="221E1F"/>
          <w:sz w:val="24"/>
          <w:szCs w:val="24"/>
        </w:rPr>
        <w:t>Principal investigators and workers who conduct research in laboratories where human source biological materials are handled must receive re-training annually</w:t>
      </w:r>
      <w:r w:rsidR="00A7120A">
        <w:rPr>
          <w:color w:val="221E1F"/>
          <w:sz w:val="24"/>
          <w:szCs w:val="24"/>
        </w:rPr>
        <w:t>, in accordance with OSHA requirements</w:t>
      </w:r>
      <w:r w:rsidRPr="00103A4D">
        <w:rPr>
          <w:color w:val="221E1F"/>
          <w:sz w:val="24"/>
          <w:szCs w:val="24"/>
        </w:rPr>
        <w:t xml:space="preserve">.   </w:t>
      </w:r>
    </w:p>
    <w:p w:rsidR="00A62447" w:rsidRDefault="00A62447" w:rsidP="00A62447">
      <w:pPr>
        <w:rPr>
          <w:b/>
          <w:color w:val="221E1F"/>
          <w:sz w:val="24"/>
          <w:szCs w:val="24"/>
        </w:rPr>
      </w:pPr>
    </w:p>
    <w:p w:rsidR="00A62447" w:rsidRPr="001C3A01" w:rsidRDefault="00A62447" w:rsidP="00A62447">
      <w:pPr>
        <w:rPr>
          <w:i/>
          <w:color w:val="221E1F"/>
          <w:sz w:val="24"/>
          <w:szCs w:val="24"/>
          <w:u w:val="single"/>
        </w:rPr>
      </w:pPr>
      <w:r w:rsidRPr="001C3A01">
        <w:rPr>
          <w:i/>
          <w:color w:val="221E1F"/>
          <w:sz w:val="24"/>
          <w:szCs w:val="24"/>
          <w:u w:val="single"/>
        </w:rPr>
        <w:t>Documentation</w:t>
      </w:r>
    </w:p>
    <w:p w:rsidR="00A62447" w:rsidRDefault="00A62447" w:rsidP="00A62447">
      <w:pPr>
        <w:rPr>
          <w:color w:val="221E1F"/>
          <w:sz w:val="24"/>
          <w:szCs w:val="24"/>
        </w:rPr>
      </w:pPr>
    </w:p>
    <w:p w:rsidR="00A62447" w:rsidRDefault="00A62447" w:rsidP="00A62447">
      <w:pPr>
        <w:rPr>
          <w:color w:val="221E1F"/>
          <w:sz w:val="24"/>
          <w:szCs w:val="24"/>
        </w:rPr>
      </w:pPr>
      <w:r>
        <w:rPr>
          <w:color w:val="221E1F"/>
          <w:sz w:val="24"/>
          <w:szCs w:val="24"/>
        </w:rPr>
        <w:t xml:space="preserve">Principal investigators are responsible for creating and maintaining documentation of any laboratory – specific or program – specific training provided to workers. Training records must be available for review during laboratory inspections.  </w:t>
      </w:r>
    </w:p>
    <w:p w:rsidR="00A7120A" w:rsidRDefault="00A7120A" w:rsidP="00A62447">
      <w:pPr>
        <w:rPr>
          <w:color w:val="221E1F"/>
          <w:sz w:val="24"/>
          <w:szCs w:val="24"/>
        </w:rPr>
      </w:pPr>
    </w:p>
    <w:p w:rsidR="00A62447" w:rsidRDefault="00A62447" w:rsidP="00A62447">
      <w:pPr>
        <w:rPr>
          <w:color w:val="221E1F"/>
          <w:sz w:val="24"/>
          <w:szCs w:val="24"/>
        </w:rPr>
      </w:pPr>
      <w:r>
        <w:rPr>
          <w:color w:val="221E1F"/>
          <w:sz w:val="24"/>
          <w:szCs w:val="24"/>
        </w:rPr>
        <w:t xml:space="preserve">EH&amp;S is responsible for maintaining records of training provided by EH&amp;S and training required for compliance with federal and state regulations. </w:t>
      </w:r>
    </w:p>
    <w:p w:rsidR="00A62447" w:rsidRDefault="00A62447" w:rsidP="007F1BC9">
      <w:pPr>
        <w:widowControl w:val="0"/>
        <w:rPr>
          <w:b/>
          <w:sz w:val="28"/>
          <w:szCs w:val="28"/>
        </w:rPr>
      </w:pPr>
    </w:p>
    <w:p w:rsidR="00B0221E" w:rsidRPr="00E2157E" w:rsidRDefault="00B0221E" w:rsidP="007F1BC9">
      <w:pPr>
        <w:widowControl w:val="0"/>
        <w:rPr>
          <w:b/>
          <w:sz w:val="28"/>
          <w:szCs w:val="28"/>
        </w:rPr>
      </w:pPr>
      <w:r w:rsidRPr="00E2157E">
        <w:rPr>
          <w:b/>
          <w:sz w:val="28"/>
          <w:szCs w:val="28"/>
        </w:rPr>
        <w:t>Definitions</w:t>
      </w:r>
    </w:p>
    <w:p w:rsidR="00B0221E" w:rsidRDefault="00B0221E" w:rsidP="007F1BC9">
      <w:pPr>
        <w:widowControl w:val="0"/>
        <w:rPr>
          <w:sz w:val="24"/>
          <w:szCs w:val="24"/>
        </w:rPr>
      </w:pPr>
    </w:p>
    <w:p w:rsidR="00A62447" w:rsidRDefault="00A62447" w:rsidP="00A62447">
      <w:pPr>
        <w:rPr>
          <w:color w:val="221E1F"/>
          <w:sz w:val="24"/>
          <w:szCs w:val="24"/>
        </w:rPr>
      </w:pPr>
      <w:r w:rsidRPr="00A62447">
        <w:rPr>
          <w:i/>
          <w:color w:val="221E1F"/>
          <w:sz w:val="24"/>
          <w:szCs w:val="24"/>
        </w:rPr>
        <w:t>Workers</w:t>
      </w:r>
      <w:r>
        <w:rPr>
          <w:color w:val="221E1F"/>
          <w:sz w:val="24"/>
          <w:szCs w:val="24"/>
        </w:rPr>
        <w:t xml:space="preserve"> – any student, student employee, staff or faculty member affiliated with Oregon State University who works in a research laboratory.</w:t>
      </w:r>
    </w:p>
    <w:p w:rsidR="00A62447" w:rsidRDefault="00A62447" w:rsidP="007F1BC9">
      <w:pPr>
        <w:widowControl w:val="0"/>
        <w:rPr>
          <w:sz w:val="24"/>
          <w:szCs w:val="24"/>
        </w:rPr>
      </w:pPr>
    </w:p>
    <w:p w:rsidR="00B0221E" w:rsidRDefault="00B0221E" w:rsidP="007F1BC9">
      <w:pPr>
        <w:widowControl w:val="0"/>
        <w:rPr>
          <w:sz w:val="24"/>
          <w:szCs w:val="24"/>
        </w:rPr>
      </w:pPr>
      <w:r w:rsidRPr="00E2157E">
        <w:rPr>
          <w:i/>
          <w:sz w:val="24"/>
          <w:szCs w:val="24"/>
        </w:rPr>
        <w:t>Biohazard</w:t>
      </w:r>
      <w:r>
        <w:rPr>
          <w:sz w:val="24"/>
          <w:szCs w:val="24"/>
        </w:rPr>
        <w:t xml:space="preserve"> – any agent, toxin, or recombinant material of biological origin capable of causing infection, disease, or other detrimental effects to humans, animals, or plants.</w:t>
      </w:r>
    </w:p>
    <w:p w:rsidR="00B0221E" w:rsidRDefault="00B0221E" w:rsidP="007F1BC9">
      <w:pPr>
        <w:widowControl w:val="0"/>
        <w:rPr>
          <w:sz w:val="24"/>
          <w:szCs w:val="24"/>
        </w:rPr>
      </w:pPr>
    </w:p>
    <w:p w:rsidR="00A62447" w:rsidRDefault="00A62447" w:rsidP="00A62447">
      <w:pPr>
        <w:rPr>
          <w:color w:val="221E1F"/>
          <w:sz w:val="24"/>
          <w:szCs w:val="24"/>
        </w:rPr>
      </w:pPr>
      <w:r w:rsidRPr="00A62447">
        <w:rPr>
          <w:i/>
          <w:color w:val="221E1F"/>
          <w:sz w:val="24"/>
          <w:szCs w:val="24"/>
        </w:rPr>
        <w:t>Recombinant or synthetic nucleic acids</w:t>
      </w:r>
      <w:r>
        <w:rPr>
          <w:color w:val="221E1F"/>
          <w:sz w:val="24"/>
          <w:szCs w:val="24"/>
        </w:rPr>
        <w:t xml:space="preserve"> – as defined by the NIH Guidelines, recombinant or synthetic nucleic acids are defined as:</w:t>
      </w:r>
    </w:p>
    <w:p w:rsidR="00A62447" w:rsidRPr="007C6366" w:rsidRDefault="00A62447" w:rsidP="00A62447">
      <w:pPr>
        <w:ind w:left="720"/>
        <w:rPr>
          <w:color w:val="221E1F"/>
          <w:sz w:val="24"/>
          <w:szCs w:val="24"/>
        </w:rPr>
      </w:pPr>
      <w:r w:rsidRPr="007C6366">
        <w:rPr>
          <w:color w:val="221E1F"/>
          <w:sz w:val="24"/>
          <w:szCs w:val="24"/>
        </w:rPr>
        <w:t xml:space="preserve">(i) molecules that a) are constructed by joining nucleic acid molecules and b) that can replicate in a living cell, i.e., recombinant nucleic acids; </w:t>
      </w:r>
    </w:p>
    <w:p w:rsidR="00A62447" w:rsidRPr="007C6366" w:rsidRDefault="00A62447" w:rsidP="00A62447">
      <w:pPr>
        <w:ind w:left="720"/>
        <w:rPr>
          <w:color w:val="221E1F"/>
          <w:sz w:val="24"/>
          <w:szCs w:val="24"/>
        </w:rPr>
      </w:pPr>
      <w:r w:rsidRPr="007C6366">
        <w:rPr>
          <w:color w:val="221E1F"/>
          <w:sz w:val="24"/>
          <w:szCs w:val="24"/>
        </w:rPr>
        <w:t xml:space="preserve">(ii) nucleic acid molecules that are chemically or by other means synthesized or amplified, including those that are chemically or otherwise modified but can base pair with naturally occurring nucleic acid molecules, i.e., synthetic nucleic acids, or </w:t>
      </w:r>
    </w:p>
    <w:p w:rsidR="00A62447" w:rsidRPr="007C6366" w:rsidRDefault="00A62447" w:rsidP="00A62447">
      <w:pPr>
        <w:ind w:left="720"/>
        <w:rPr>
          <w:color w:val="221E1F"/>
          <w:sz w:val="24"/>
          <w:szCs w:val="24"/>
        </w:rPr>
      </w:pPr>
      <w:r w:rsidRPr="007C6366">
        <w:rPr>
          <w:color w:val="221E1F"/>
          <w:sz w:val="24"/>
          <w:szCs w:val="24"/>
        </w:rPr>
        <w:t xml:space="preserve">(iii) </w:t>
      </w:r>
      <w:proofErr w:type="gramStart"/>
      <w:r w:rsidRPr="007C6366">
        <w:rPr>
          <w:color w:val="221E1F"/>
          <w:sz w:val="24"/>
          <w:szCs w:val="24"/>
        </w:rPr>
        <w:t>molecules</w:t>
      </w:r>
      <w:proofErr w:type="gramEnd"/>
      <w:r w:rsidRPr="007C6366">
        <w:rPr>
          <w:color w:val="221E1F"/>
          <w:sz w:val="24"/>
          <w:szCs w:val="24"/>
        </w:rPr>
        <w:t xml:space="preserve"> that result from the replication of those described in (i) or (ii) above.</w:t>
      </w:r>
    </w:p>
    <w:p w:rsidR="000C78E3" w:rsidRDefault="000C78E3" w:rsidP="007F1BC9">
      <w:pPr>
        <w:widowControl w:val="0"/>
        <w:rPr>
          <w:sz w:val="24"/>
          <w:szCs w:val="24"/>
        </w:rPr>
      </w:pPr>
      <w:r>
        <w:rPr>
          <w:sz w:val="24"/>
          <w:szCs w:val="24"/>
        </w:rPr>
        <w:t xml:space="preserve">Synthetic </w:t>
      </w:r>
      <w:r w:rsidR="00B31509">
        <w:rPr>
          <w:sz w:val="24"/>
          <w:szCs w:val="24"/>
        </w:rPr>
        <w:t>nucleic acid</w:t>
      </w:r>
      <w:r>
        <w:rPr>
          <w:sz w:val="24"/>
          <w:szCs w:val="24"/>
        </w:rPr>
        <w:t xml:space="preserve"> segments which are likely to yield a potentially harmful polynucleotide or polypeptide are considered as equivalent to their natural NA counterpart.  If the synthetic </w:t>
      </w:r>
      <w:r w:rsidR="00B31509">
        <w:rPr>
          <w:sz w:val="24"/>
          <w:szCs w:val="24"/>
        </w:rPr>
        <w:t>nucleic acid</w:t>
      </w:r>
      <w:r>
        <w:rPr>
          <w:sz w:val="24"/>
          <w:szCs w:val="24"/>
        </w:rPr>
        <w:t xml:space="preserve"> segment is not expressed in vivo as a biologically active polynucleotide of polypeptide product, it is exempt from review.</w:t>
      </w:r>
    </w:p>
    <w:p w:rsidR="008F09D9" w:rsidRDefault="008F09D9" w:rsidP="007F1BC9">
      <w:pPr>
        <w:widowControl w:val="0"/>
        <w:rPr>
          <w:sz w:val="24"/>
          <w:szCs w:val="24"/>
        </w:rPr>
      </w:pPr>
    </w:p>
    <w:p w:rsidR="008F09D9" w:rsidRDefault="008F09D9" w:rsidP="007F1BC9">
      <w:pPr>
        <w:widowControl w:val="0"/>
        <w:rPr>
          <w:sz w:val="24"/>
          <w:szCs w:val="24"/>
        </w:rPr>
      </w:pPr>
      <w:r w:rsidRPr="008F09D9">
        <w:rPr>
          <w:i/>
          <w:sz w:val="24"/>
          <w:szCs w:val="24"/>
        </w:rPr>
        <w:t>Pathogen</w:t>
      </w:r>
      <w:r>
        <w:rPr>
          <w:sz w:val="24"/>
          <w:szCs w:val="24"/>
        </w:rPr>
        <w:t xml:space="preserve"> – a microorganism, virus, or other infectious agent capable of reproduction within a living host, and as a consequence of that reproduction, causing persistent infection or acute disease within that host.  </w:t>
      </w:r>
    </w:p>
    <w:p w:rsidR="00B0221E" w:rsidRDefault="00B0221E" w:rsidP="007F1BC9">
      <w:pPr>
        <w:widowControl w:val="0"/>
        <w:rPr>
          <w:sz w:val="24"/>
          <w:szCs w:val="24"/>
        </w:rPr>
      </w:pPr>
    </w:p>
    <w:p w:rsidR="00436CE6" w:rsidRDefault="00B0221E" w:rsidP="00436CE6">
      <w:pPr>
        <w:pStyle w:val="Default"/>
      </w:pPr>
      <w:r w:rsidRPr="00E2157E">
        <w:rPr>
          <w:i/>
        </w:rPr>
        <w:t>Biological toxin</w:t>
      </w:r>
      <w:r>
        <w:t xml:space="preserve"> –</w:t>
      </w:r>
      <w:r w:rsidR="00436CE6" w:rsidRPr="00436CE6">
        <w:t xml:space="preserve"> </w:t>
      </w:r>
      <w:r w:rsidR="00E2157E">
        <w:t xml:space="preserve">all are </w:t>
      </w:r>
      <w:r w:rsidR="00436CE6">
        <w:t>poisons, predominantly proteins</w:t>
      </w:r>
      <w:r w:rsidR="00E2157E">
        <w:t>,</w:t>
      </w:r>
      <w:r w:rsidR="00436CE6">
        <w:t xml:space="preserve"> of natural origin but increasingly accessible by modern synthetic methods, which may cause death or severe incapacitation at relatively low exposure levels.</w:t>
      </w:r>
    </w:p>
    <w:p w:rsidR="00B0221E" w:rsidRDefault="00B0221E" w:rsidP="007F1BC9">
      <w:pPr>
        <w:widowControl w:val="0"/>
        <w:rPr>
          <w:sz w:val="24"/>
          <w:szCs w:val="24"/>
        </w:rPr>
      </w:pPr>
    </w:p>
    <w:p w:rsidR="00B0221E" w:rsidRDefault="00E2157E" w:rsidP="007F1BC9">
      <w:pPr>
        <w:widowControl w:val="0"/>
        <w:rPr>
          <w:sz w:val="24"/>
          <w:szCs w:val="24"/>
        </w:rPr>
      </w:pPr>
      <w:r w:rsidRPr="00E2157E">
        <w:rPr>
          <w:i/>
          <w:sz w:val="24"/>
          <w:szCs w:val="24"/>
        </w:rPr>
        <w:t xml:space="preserve">Risk Groups </w:t>
      </w:r>
      <w:r w:rsidRPr="00E2157E">
        <w:rPr>
          <w:sz w:val="24"/>
          <w:szCs w:val="24"/>
        </w:rPr>
        <w:t>(RG-1, RG-2, RG-3, RG-4)</w:t>
      </w:r>
      <w:r>
        <w:rPr>
          <w:sz w:val="24"/>
          <w:szCs w:val="24"/>
        </w:rPr>
        <w:t xml:space="preserve"> – microorganisms capable of causing human disease are assigned to one of four risk groups, in increasing order of their capacity to cause disease in humans.  For more information and a complete description, please see </w:t>
      </w:r>
      <w:hyperlink r:id="rId9" w:history="1">
        <w:r w:rsidR="0038181E" w:rsidRPr="00124F8E">
          <w:rPr>
            <w:rStyle w:val="Hyperlink"/>
            <w:sz w:val="24"/>
            <w:szCs w:val="24"/>
          </w:rPr>
          <w:t>https://my.absa.org/tiki-ind</w:t>
        </w:r>
        <w:r w:rsidR="0038181E" w:rsidRPr="00124F8E">
          <w:rPr>
            <w:rStyle w:val="Hyperlink"/>
            <w:sz w:val="24"/>
            <w:szCs w:val="24"/>
          </w:rPr>
          <w:t>e</w:t>
        </w:r>
        <w:r w:rsidR="0038181E" w:rsidRPr="00124F8E">
          <w:rPr>
            <w:rStyle w:val="Hyperlink"/>
            <w:sz w:val="24"/>
            <w:szCs w:val="24"/>
          </w:rPr>
          <w:t>x.php?page=Riskgroups</w:t>
        </w:r>
      </w:hyperlink>
      <w:r w:rsidR="0038181E">
        <w:rPr>
          <w:sz w:val="24"/>
          <w:szCs w:val="24"/>
        </w:rPr>
        <w:t xml:space="preserve"> </w:t>
      </w:r>
      <w:r w:rsidR="000C78E3">
        <w:rPr>
          <w:sz w:val="24"/>
          <w:szCs w:val="24"/>
        </w:rPr>
        <w:t xml:space="preserve">and, for </w:t>
      </w:r>
      <w:r w:rsidR="00B31509">
        <w:rPr>
          <w:sz w:val="24"/>
          <w:szCs w:val="24"/>
        </w:rPr>
        <w:t>r/</w:t>
      </w:r>
      <w:proofErr w:type="spellStart"/>
      <w:r w:rsidR="00B31509">
        <w:rPr>
          <w:sz w:val="24"/>
          <w:szCs w:val="24"/>
        </w:rPr>
        <w:t>sNA</w:t>
      </w:r>
      <w:proofErr w:type="spellEnd"/>
      <w:r w:rsidR="000C78E3">
        <w:rPr>
          <w:sz w:val="24"/>
          <w:szCs w:val="24"/>
        </w:rPr>
        <w:t xml:space="preserve">, the </w:t>
      </w:r>
      <w:r w:rsidR="00B31509">
        <w:rPr>
          <w:i/>
          <w:sz w:val="24"/>
          <w:szCs w:val="24"/>
        </w:rPr>
        <w:t xml:space="preserve">NIH Guidelines for Research Involving Recombinant and </w:t>
      </w:r>
      <w:r w:rsidR="00782D04">
        <w:rPr>
          <w:i/>
          <w:sz w:val="24"/>
          <w:szCs w:val="24"/>
        </w:rPr>
        <w:t>Synthetic</w:t>
      </w:r>
      <w:r w:rsidR="00B31509">
        <w:rPr>
          <w:i/>
          <w:sz w:val="24"/>
          <w:szCs w:val="24"/>
        </w:rPr>
        <w:t xml:space="preserve"> Nucleic Acid Molecules</w:t>
      </w:r>
      <w:r w:rsidR="000C78E3">
        <w:rPr>
          <w:sz w:val="24"/>
          <w:szCs w:val="24"/>
        </w:rPr>
        <w:t>, Appendix B.</w:t>
      </w:r>
    </w:p>
    <w:p w:rsidR="008F09D9" w:rsidRDefault="008F09D9" w:rsidP="007F1BC9">
      <w:pPr>
        <w:widowControl w:val="0"/>
        <w:rPr>
          <w:sz w:val="24"/>
          <w:szCs w:val="24"/>
        </w:rPr>
      </w:pPr>
    </w:p>
    <w:p w:rsidR="00A62447" w:rsidRDefault="00A62447" w:rsidP="00A62447">
      <w:pPr>
        <w:rPr>
          <w:color w:val="221E1F"/>
          <w:sz w:val="24"/>
          <w:szCs w:val="24"/>
        </w:rPr>
      </w:pPr>
      <w:r w:rsidRPr="00A62447">
        <w:rPr>
          <w:i/>
          <w:color w:val="221E1F"/>
          <w:sz w:val="24"/>
          <w:szCs w:val="24"/>
        </w:rPr>
        <w:t>Biosafety Levels (BSL)</w:t>
      </w:r>
      <w:r w:rsidRPr="00880BFE">
        <w:rPr>
          <w:color w:val="221E1F"/>
          <w:sz w:val="24"/>
          <w:szCs w:val="24"/>
        </w:rPr>
        <w:t xml:space="preserve"> </w:t>
      </w:r>
      <w:r>
        <w:rPr>
          <w:color w:val="221E1F"/>
          <w:sz w:val="24"/>
          <w:szCs w:val="24"/>
        </w:rPr>
        <w:t xml:space="preserve">– Designations for containment requirements for safety equipment, facilities and work practices as defined by either the </w:t>
      </w:r>
      <w:r w:rsidRPr="005C258C">
        <w:rPr>
          <w:i/>
          <w:color w:val="221E1F"/>
          <w:sz w:val="24"/>
          <w:szCs w:val="24"/>
        </w:rPr>
        <w:t>NIH Guidelines</w:t>
      </w:r>
      <w:r>
        <w:rPr>
          <w:color w:val="221E1F"/>
          <w:sz w:val="24"/>
          <w:szCs w:val="24"/>
        </w:rPr>
        <w:t xml:space="preserve"> or the current CDC/NIH </w:t>
      </w:r>
      <w:r w:rsidRPr="005C258C">
        <w:rPr>
          <w:i/>
          <w:color w:val="221E1F"/>
          <w:sz w:val="24"/>
          <w:szCs w:val="24"/>
        </w:rPr>
        <w:t xml:space="preserve">Biosafety in Microbiological and Biomedical Laboratories </w:t>
      </w:r>
      <w:r>
        <w:rPr>
          <w:color w:val="221E1F"/>
          <w:sz w:val="24"/>
          <w:szCs w:val="24"/>
        </w:rPr>
        <w:t>(BMBL). There are four biosafety levels.</w:t>
      </w:r>
    </w:p>
    <w:p w:rsidR="00A62447" w:rsidRDefault="00A62447" w:rsidP="00A62447">
      <w:pPr>
        <w:rPr>
          <w:color w:val="221E1F"/>
          <w:sz w:val="24"/>
          <w:szCs w:val="24"/>
          <w:u w:val="single"/>
        </w:rPr>
      </w:pPr>
    </w:p>
    <w:p w:rsidR="00A62447" w:rsidRDefault="00A62447" w:rsidP="00A62447">
      <w:pPr>
        <w:rPr>
          <w:color w:val="221E1F"/>
          <w:sz w:val="24"/>
          <w:szCs w:val="24"/>
        </w:rPr>
      </w:pPr>
      <w:r w:rsidRPr="00A62447">
        <w:rPr>
          <w:i/>
          <w:color w:val="221E1F"/>
          <w:sz w:val="24"/>
          <w:szCs w:val="24"/>
        </w:rPr>
        <w:t xml:space="preserve">Human source biological materials </w:t>
      </w:r>
      <w:r>
        <w:rPr>
          <w:color w:val="221E1F"/>
          <w:sz w:val="24"/>
          <w:szCs w:val="24"/>
        </w:rPr>
        <w:t xml:space="preserve">– unfixed biological materials derived from the human body, including blood and body fluids (except sweat, urine or saliva unless these fluids are visibly contaminated with blood); primary cells, cell strains or cell lines; tissues or organs. Vomit and feces are not subject to </w:t>
      </w:r>
      <w:r w:rsidR="00E04810">
        <w:rPr>
          <w:color w:val="221E1F"/>
          <w:sz w:val="24"/>
          <w:szCs w:val="24"/>
        </w:rPr>
        <w:t xml:space="preserve">OSHA </w:t>
      </w:r>
      <w:r>
        <w:rPr>
          <w:color w:val="221E1F"/>
          <w:sz w:val="24"/>
          <w:szCs w:val="24"/>
        </w:rPr>
        <w:t xml:space="preserve">requirements but should be handled with precautions.  </w:t>
      </w:r>
    </w:p>
    <w:p w:rsidR="00A62447" w:rsidRDefault="00A62447" w:rsidP="007F1BC9">
      <w:pPr>
        <w:widowControl w:val="0"/>
        <w:rPr>
          <w:i/>
          <w:sz w:val="24"/>
          <w:szCs w:val="24"/>
        </w:rPr>
      </w:pPr>
    </w:p>
    <w:p w:rsidR="00677E56" w:rsidRDefault="00677E56" w:rsidP="007F1BC9">
      <w:pPr>
        <w:widowControl w:val="0"/>
        <w:rPr>
          <w:sz w:val="24"/>
          <w:szCs w:val="24"/>
        </w:rPr>
      </w:pPr>
      <w:r w:rsidRPr="00E158F7">
        <w:rPr>
          <w:i/>
          <w:sz w:val="24"/>
          <w:szCs w:val="24"/>
        </w:rPr>
        <w:t xml:space="preserve">Plant </w:t>
      </w:r>
      <w:r w:rsidR="00945533" w:rsidRPr="00E158F7">
        <w:rPr>
          <w:i/>
          <w:sz w:val="24"/>
          <w:szCs w:val="24"/>
        </w:rPr>
        <w:t>Biosafety</w:t>
      </w:r>
      <w:r w:rsidRPr="00E158F7">
        <w:rPr>
          <w:i/>
          <w:sz w:val="24"/>
          <w:szCs w:val="24"/>
        </w:rPr>
        <w:t xml:space="preserve"> Levels</w:t>
      </w:r>
      <w:r>
        <w:rPr>
          <w:sz w:val="24"/>
          <w:szCs w:val="24"/>
        </w:rPr>
        <w:t xml:space="preserve"> – The containment levels as described in the </w:t>
      </w:r>
      <w:r w:rsidR="00B31509">
        <w:rPr>
          <w:i/>
          <w:sz w:val="24"/>
          <w:szCs w:val="24"/>
        </w:rPr>
        <w:t xml:space="preserve">NIH Guidelines for Research Involving Recombinant and </w:t>
      </w:r>
      <w:r w:rsidR="00782D04">
        <w:rPr>
          <w:i/>
          <w:sz w:val="24"/>
          <w:szCs w:val="24"/>
        </w:rPr>
        <w:t>Synthetic</w:t>
      </w:r>
      <w:r w:rsidR="00B31509">
        <w:rPr>
          <w:i/>
          <w:sz w:val="24"/>
          <w:szCs w:val="24"/>
        </w:rPr>
        <w:t xml:space="preserve"> Nucleic Acid Molecules</w:t>
      </w:r>
      <w:r>
        <w:rPr>
          <w:sz w:val="24"/>
          <w:szCs w:val="24"/>
        </w:rPr>
        <w:t xml:space="preserve"> are applicable for containment of recombinant plants (BL1-P, BL2-P, </w:t>
      </w:r>
      <w:r w:rsidR="00945533">
        <w:rPr>
          <w:sz w:val="24"/>
          <w:szCs w:val="24"/>
        </w:rPr>
        <w:t xml:space="preserve">BL3-P, </w:t>
      </w:r>
      <w:proofErr w:type="gramStart"/>
      <w:r w:rsidR="00945533">
        <w:rPr>
          <w:sz w:val="24"/>
          <w:szCs w:val="24"/>
        </w:rPr>
        <w:t>BL4</w:t>
      </w:r>
      <w:proofErr w:type="gramEnd"/>
      <w:r w:rsidR="00945533">
        <w:rPr>
          <w:sz w:val="24"/>
          <w:szCs w:val="24"/>
        </w:rPr>
        <w:t xml:space="preserve">-P).  </w:t>
      </w:r>
    </w:p>
    <w:p w:rsidR="00945533" w:rsidRDefault="00945533" w:rsidP="007F1BC9">
      <w:pPr>
        <w:widowControl w:val="0"/>
        <w:rPr>
          <w:sz w:val="24"/>
          <w:szCs w:val="24"/>
        </w:rPr>
      </w:pPr>
    </w:p>
    <w:p w:rsidR="00945533" w:rsidRDefault="00945533" w:rsidP="007F1BC9">
      <w:pPr>
        <w:widowControl w:val="0"/>
        <w:rPr>
          <w:sz w:val="24"/>
          <w:szCs w:val="24"/>
        </w:rPr>
      </w:pPr>
      <w:r w:rsidRPr="00E158F7">
        <w:rPr>
          <w:i/>
          <w:sz w:val="24"/>
          <w:szCs w:val="24"/>
        </w:rPr>
        <w:t>Animal Biosafety Levels</w:t>
      </w:r>
      <w:r>
        <w:rPr>
          <w:sz w:val="24"/>
          <w:szCs w:val="24"/>
        </w:rPr>
        <w:t xml:space="preserve"> – The containment levels for housing and manipulations involving infected animals as described in the</w:t>
      </w:r>
      <w:r w:rsidR="00E158F7">
        <w:rPr>
          <w:sz w:val="24"/>
          <w:szCs w:val="24"/>
        </w:rPr>
        <w:t xml:space="preserve"> CDC Publication </w:t>
      </w:r>
      <w:r w:rsidRPr="00E158F7">
        <w:rPr>
          <w:i/>
          <w:sz w:val="24"/>
          <w:szCs w:val="24"/>
        </w:rPr>
        <w:t>B</w:t>
      </w:r>
      <w:r w:rsidR="00E158F7" w:rsidRPr="00E158F7">
        <w:rPr>
          <w:i/>
          <w:sz w:val="24"/>
          <w:szCs w:val="24"/>
        </w:rPr>
        <w:t xml:space="preserve">iosafety in </w:t>
      </w:r>
      <w:r w:rsidRPr="00E158F7">
        <w:rPr>
          <w:i/>
          <w:sz w:val="24"/>
          <w:szCs w:val="24"/>
        </w:rPr>
        <w:t>M</w:t>
      </w:r>
      <w:r w:rsidR="00E158F7" w:rsidRPr="00E158F7">
        <w:rPr>
          <w:i/>
          <w:sz w:val="24"/>
          <w:szCs w:val="24"/>
        </w:rPr>
        <w:t xml:space="preserve">icrobiological and </w:t>
      </w:r>
      <w:r w:rsidRPr="00E158F7">
        <w:rPr>
          <w:i/>
          <w:sz w:val="24"/>
          <w:szCs w:val="24"/>
        </w:rPr>
        <w:t>B</w:t>
      </w:r>
      <w:r w:rsidR="00E158F7" w:rsidRPr="00E158F7">
        <w:rPr>
          <w:i/>
          <w:sz w:val="24"/>
          <w:szCs w:val="24"/>
        </w:rPr>
        <w:t xml:space="preserve">iomedical </w:t>
      </w:r>
      <w:r w:rsidRPr="00E158F7">
        <w:rPr>
          <w:i/>
          <w:sz w:val="24"/>
          <w:szCs w:val="24"/>
        </w:rPr>
        <w:t>L</w:t>
      </w:r>
      <w:r w:rsidR="00E158F7" w:rsidRPr="00E158F7">
        <w:rPr>
          <w:i/>
          <w:sz w:val="24"/>
          <w:szCs w:val="24"/>
        </w:rPr>
        <w:t>aboratories</w:t>
      </w:r>
      <w:r w:rsidR="00E158F7">
        <w:rPr>
          <w:sz w:val="24"/>
          <w:szCs w:val="24"/>
        </w:rPr>
        <w:t xml:space="preserve"> (BMBL)</w:t>
      </w:r>
      <w:r>
        <w:rPr>
          <w:sz w:val="24"/>
          <w:szCs w:val="24"/>
        </w:rPr>
        <w:t xml:space="preserve"> (ABSL-1, ABSL-2, ABSL-3, ABSL-4) or recombinant </w:t>
      </w:r>
      <w:r w:rsidR="00782D04">
        <w:rPr>
          <w:sz w:val="24"/>
          <w:szCs w:val="24"/>
        </w:rPr>
        <w:t>nucleic acids</w:t>
      </w:r>
      <w:r>
        <w:rPr>
          <w:sz w:val="24"/>
          <w:szCs w:val="24"/>
        </w:rPr>
        <w:t xml:space="preserve"> (</w:t>
      </w:r>
      <w:r w:rsidR="00E158F7">
        <w:rPr>
          <w:sz w:val="24"/>
          <w:szCs w:val="24"/>
        </w:rPr>
        <w:t>BL1-N through BL4-N).</w:t>
      </w:r>
    </w:p>
    <w:p w:rsidR="007578F3" w:rsidRDefault="007578F3" w:rsidP="007F1BC9">
      <w:pPr>
        <w:widowControl w:val="0"/>
        <w:rPr>
          <w:sz w:val="24"/>
          <w:szCs w:val="24"/>
        </w:rPr>
      </w:pPr>
    </w:p>
    <w:p w:rsidR="007578F3" w:rsidRPr="00677E56" w:rsidRDefault="007578F3" w:rsidP="007F1BC9">
      <w:pPr>
        <w:widowControl w:val="0"/>
        <w:rPr>
          <w:sz w:val="24"/>
          <w:szCs w:val="24"/>
        </w:rPr>
      </w:pPr>
      <w:r w:rsidRPr="00027494">
        <w:rPr>
          <w:i/>
          <w:sz w:val="24"/>
          <w:szCs w:val="24"/>
        </w:rPr>
        <w:t>Exposure</w:t>
      </w:r>
      <w:r>
        <w:rPr>
          <w:sz w:val="24"/>
          <w:szCs w:val="24"/>
        </w:rPr>
        <w:t xml:space="preserve"> – Any eye, nose, mouth or other mucous membrane</w:t>
      </w:r>
      <w:r w:rsidR="00027494">
        <w:rPr>
          <w:sz w:val="24"/>
          <w:szCs w:val="24"/>
        </w:rPr>
        <w:t xml:space="preserve">, parenteral or inhalation contact with potentially infectious materials. </w:t>
      </w:r>
      <w:r>
        <w:rPr>
          <w:sz w:val="24"/>
          <w:szCs w:val="24"/>
        </w:rPr>
        <w:t xml:space="preserve"> </w:t>
      </w:r>
    </w:p>
    <w:p w:rsidR="00677E56" w:rsidRDefault="00677E56" w:rsidP="007F1BC9">
      <w:pPr>
        <w:widowControl w:val="0"/>
        <w:rPr>
          <w:b/>
          <w:sz w:val="28"/>
          <w:szCs w:val="28"/>
        </w:rPr>
      </w:pPr>
    </w:p>
    <w:p w:rsidR="007F1BC9" w:rsidRPr="007253D0" w:rsidRDefault="007F1BC9" w:rsidP="007F1BC9">
      <w:pPr>
        <w:widowControl w:val="0"/>
        <w:rPr>
          <w:sz w:val="28"/>
          <w:szCs w:val="28"/>
        </w:rPr>
      </w:pPr>
      <w:r w:rsidRPr="007253D0">
        <w:rPr>
          <w:b/>
          <w:sz w:val="28"/>
          <w:szCs w:val="28"/>
        </w:rPr>
        <w:t>Responsibilities</w:t>
      </w:r>
    </w:p>
    <w:p w:rsidR="007F1BC9" w:rsidRPr="007F1BC9" w:rsidRDefault="007F1BC9" w:rsidP="007F1BC9">
      <w:pPr>
        <w:widowControl w:val="0"/>
        <w:rPr>
          <w:sz w:val="24"/>
          <w:szCs w:val="24"/>
        </w:rPr>
      </w:pPr>
    </w:p>
    <w:p w:rsidR="007F1BC9" w:rsidRPr="00376E23" w:rsidRDefault="007F1BC9" w:rsidP="007F1BC9">
      <w:pPr>
        <w:widowControl w:val="0"/>
        <w:rPr>
          <w:sz w:val="24"/>
          <w:szCs w:val="24"/>
        </w:rPr>
      </w:pPr>
      <w:r w:rsidRPr="007F1BC9">
        <w:rPr>
          <w:b/>
          <w:sz w:val="24"/>
          <w:szCs w:val="24"/>
        </w:rPr>
        <w:t>Institutional Bio</w:t>
      </w:r>
      <w:r w:rsidR="006A2FF9">
        <w:rPr>
          <w:b/>
          <w:sz w:val="24"/>
          <w:szCs w:val="24"/>
        </w:rPr>
        <w:t>safety</w:t>
      </w:r>
      <w:r w:rsidRPr="007F1BC9">
        <w:rPr>
          <w:b/>
          <w:sz w:val="24"/>
          <w:szCs w:val="24"/>
        </w:rPr>
        <w:t xml:space="preserve"> Committee (IBC). </w:t>
      </w:r>
      <w:r w:rsidRPr="007F1BC9">
        <w:rPr>
          <w:sz w:val="24"/>
          <w:szCs w:val="24"/>
        </w:rPr>
        <w:t xml:space="preserve"> The </w:t>
      </w:r>
      <w:r w:rsidR="006A2FF9">
        <w:rPr>
          <w:sz w:val="24"/>
          <w:szCs w:val="24"/>
        </w:rPr>
        <w:t xml:space="preserve">IBC </w:t>
      </w:r>
      <w:r w:rsidRPr="007F1BC9">
        <w:rPr>
          <w:sz w:val="24"/>
          <w:szCs w:val="24"/>
        </w:rPr>
        <w:t xml:space="preserve">members and </w:t>
      </w:r>
      <w:r w:rsidR="00383C59">
        <w:rPr>
          <w:sz w:val="24"/>
          <w:szCs w:val="24"/>
        </w:rPr>
        <w:t>C</w:t>
      </w:r>
      <w:r w:rsidRPr="007F1BC9">
        <w:rPr>
          <w:sz w:val="24"/>
          <w:szCs w:val="24"/>
        </w:rPr>
        <w:t xml:space="preserve">hair are appointed by the Vice </w:t>
      </w:r>
      <w:r w:rsidR="006A2FF9">
        <w:rPr>
          <w:sz w:val="24"/>
          <w:szCs w:val="24"/>
        </w:rPr>
        <w:t>President</w:t>
      </w:r>
      <w:r w:rsidRPr="007F1BC9">
        <w:rPr>
          <w:sz w:val="24"/>
          <w:szCs w:val="24"/>
        </w:rPr>
        <w:t xml:space="preserve"> for Research.  Members </w:t>
      </w:r>
      <w:r w:rsidR="002F5FEE">
        <w:rPr>
          <w:sz w:val="24"/>
          <w:szCs w:val="24"/>
        </w:rPr>
        <w:t xml:space="preserve">are (i) faculty and staff who </w:t>
      </w:r>
      <w:r w:rsidRPr="007F1BC9">
        <w:rPr>
          <w:sz w:val="24"/>
          <w:szCs w:val="24"/>
        </w:rPr>
        <w:t>represent broad expertise in biological science</w:t>
      </w:r>
      <w:r w:rsidR="0055052D">
        <w:rPr>
          <w:sz w:val="24"/>
          <w:szCs w:val="24"/>
        </w:rPr>
        <w:t>,</w:t>
      </w:r>
      <w:r w:rsidRPr="007F1BC9">
        <w:rPr>
          <w:sz w:val="24"/>
          <w:szCs w:val="24"/>
        </w:rPr>
        <w:t xml:space="preserve"> and </w:t>
      </w:r>
      <w:r w:rsidR="002F5FEE">
        <w:rPr>
          <w:sz w:val="24"/>
          <w:szCs w:val="24"/>
        </w:rPr>
        <w:t>(ii)</w:t>
      </w:r>
      <w:r w:rsidRPr="007F1BC9">
        <w:rPr>
          <w:sz w:val="24"/>
          <w:szCs w:val="24"/>
        </w:rPr>
        <w:t xml:space="preserve"> two community representatives not affiliated with </w:t>
      </w:r>
      <w:r w:rsidR="002438C2">
        <w:rPr>
          <w:sz w:val="24"/>
          <w:szCs w:val="24"/>
        </w:rPr>
        <w:t>O</w:t>
      </w:r>
      <w:r w:rsidRPr="007F1BC9">
        <w:rPr>
          <w:sz w:val="24"/>
          <w:szCs w:val="24"/>
        </w:rPr>
        <w:t xml:space="preserve">SU.  </w:t>
      </w:r>
      <w:r w:rsidR="00376E23">
        <w:rPr>
          <w:sz w:val="24"/>
          <w:szCs w:val="24"/>
        </w:rPr>
        <w:t>Member</w:t>
      </w:r>
      <w:r w:rsidR="00964E16">
        <w:rPr>
          <w:sz w:val="24"/>
          <w:szCs w:val="24"/>
        </w:rPr>
        <w:t xml:space="preserve"> expertise will be in accordance with the </w:t>
      </w:r>
      <w:r w:rsidR="00376E23">
        <w:rPr>
          <w:sz w:val="24"/>
          <w:szCs w:val="24"/>
        </w:rPr>
        <w:t xml:space="preserve">guidance found in the </w:t>
      </w:r>
      <w:r w:rsidR="00376E23" w:rsidRPr="007F1BC9">
        <w:rPr>
          <w:sz w:val="24"/>
          <w:szCs w:val="24"/>
        </w:rPr>
        <w:t xml:space="preserve">CDC/NIH publication </w:t>
      </w:r>
      <w:r w:rsidR="00376E23" w:rsidRPr="007F1BC9">
        <w:rPr>
          <w:i/>
          <w:sz w:val="24"/>
          <w:szCs w:val="24"/>
        </w:rPr>
        <w:t xml:space="preserve">NIH Guidelines for Research Involving Recombinant </w:t>
      </w:r>
      <w:r w:rsidR="00B31509">
        <w:rPr>
          <w:i/>
          <w:sz w:val="24"/>
          <w:szCs w:val="24"/>
        </w:rPr>
        <w:t>and Synthetic Nucleic Acid</w:t>
      </w:r>
      <w:r w:rsidR="00376E23" w:rsidRPr="007F1BC9">
        <w:rPr>
          <w:i/>
          <w:sz w:val="24"/>
          <w:szCs w:val="24"/>
        </w:rPr>
        <w:t xml:space="preserve"> Molecules</w:t>
      </w:r>
      <w:r w:rsidR="00964E16">
        <w:rPr>
          <w:sz w:val="24"/>
          <w:szCs w:val="24"/>
        </w:rPr>
        <w:t xml:space="preserve">.  </w:t>
      </w:r>
      <w:r w:rsidRPr="007F1BC9">
        <w:rPr>
          <w:sz w:val="24"/>
          <w:szCs w:val="24"/>
        </w:rPr>
        <w:t xml:space="preserve">The committee is responsible for registration, approval and oversight of all </w:t>
      </w:r>
      <w:r w:rsidR="00782D04">
        <w:rPr>
          <w:sz w:val="24"/>
          <w:szCs w:val="24"/>
        </w:rPr>
        <w:t>recombinant or synthetic nucleic acids</w:t>
      </w:r>
      <w:r w:rsidRPr="007F1BC9">
        <w:rPr>
          <w:sz w:val="24"/>
          <w:szCs w:val="24"/>
        </w:rPr>
        <w:t xml:space="preserve"> and bio</w:t>
      </w:r>
      <w:r w:rsidR="008F09D9">
        <w:rPr>
          <w:sz w:val="24"/>
          <w:szCs w:val="24"/>
        </w:rPr>
        <w:t>h</w:t>
      </w:r>
      <w:r w:rsidRPr="007F1BC9">
        <w:rPr>
          <w:sz w:val="24"/>
          <w:szCs w:val="24"/>
        </w:rPr>
        <w:t>azard activities as described below.</w:t>
      </w:r>
      <w:r w:rsidR="002438C2">
        <w:rPr>
          <w:sz w:val="24"/>
          <w:szCs w:val="24"/>
        </w:rPr>
        <w:t xml:space="preserve">  At its discretion, the committee may delegate certain oversight responsibilities to the institutional Biological Safety Officer (BSO).</w:t>
      </w:r>
      <w:r w:rsidR="00376E23">
        <w:rPr>
          <w:sz w:val="24"/>
          <w:szCs w:val="24"/>
        </w:rPr>
        <w:t xml:space="preserve"> Review</w:t>
      </w:r>
      <w:r w:rsidR="0055052D">
        <w:rPr>
          <w:sz w:val="24"/>
          <w:szCs w:val="24"/>
        </w:rPr>
        <w:t xml:space="preserve"> and approval</w:t>
      </w:r>
      <w:r w:rsidR="00376E23">
        <w:rPr>
          <w:sz w:val="24"/>
          <w:szCs w:val="24"/>
        </w:rPr>
        <w:t xml:space="preserve"> of r</w:t>
      </w:r>
      <w:r w:rsidR="00B31509">
        <w:rPr>
          <w:sz w:val="24"/>
          <w:szCs w:val="24"/>
        </w:rPr>
        <w:t>/</w:t>
      </w:r>
      <w:proofErr w:type="spellStart"/>
      <w:r w:rsidR="00B31509">
        <w:rPr>
          <w:sz w:val="24"/>
          <w:szCs w:val="24"/>
        </w:rPr>
        <w:t>s</w:t>
      </w:r>
      <w:r w:rsidR="00376E23">
        <w:rPr>
          <w:sz w:val="24"/>
          <w:szCs w:val="24"/>
        </w:rPr>
        <w:t>NA</w:t>
      </w:r>
      <w:proofErr w:type="spellEnd"/>
      <w:r w:rsidR="00376E23">
        <w:rPr>
          <w:sz w:val="24"/>
          <w:szCs w:val="24"/>
        </w:rPr>
        <w:t xml:space="preserve"> projects that require committee approval as stipulated in the </w:t>
      </w:r>
      <w:r w:rsidR="00376E23" w:rsidRPr="007F1BC9">
        <w:rPr>
          <w:i/>
          <w:sz w:val="24"/>
          <w:szCs w:val="24"/>
        </w:rPr>
        <w:t xml:space="preserve">NIH Guidelines for Research Involving Recombinant </w:t>
      </w:r>
      <w:r w:rsidR="00B31509">
        <w:rPr>
          <w:i/>
          <w:sz w:val="24"/>
          <w:szCs w:val="24"/>
        </w:rPr>
        <w:t>and Synthetic Nucleic Acid</w:t>
      </w:r>
      <w:r w:rsidR="00376E23" w:rsidRPr="007F1BC9">
        <w:rPr>
          <w:i/>
          <w:sz w:val="24"/>
          <w:szCs w:val="24"/>
        </w:rPr>
        <w:t xml:space="preserve"> Molecules</w:t>
      </w:r>
      <w:r w:rsidR="00376E23">
        <w:rPr>
          <w:sz w:val="24"/>
          <w:szCs w:val="24"/>
        </w:rPr>
        <w:t xml:space="preserve"> may not be delegated. </w:t>
      </w:r>
    </w:p>
    <w:p w:rsidR="007F1BC9" w:rsidRPr="007F1BC9" w:rsidRDefault="007F1BC9" w:rsidP="007F1BC9">
      <w:pPr>
        <w:widowControl w:val="0"/>
        <w:rPr>
          <w:sz w:val="24"/>
          <w:szCs w:val="24"/>
        </w:rPr>
      </w:pPr>
    </w:p>
    <w:p w:rsidR="007F1BC9" w:rsidRPr="007F1BC9" w:rsidRDefault="007F1BC9" w:rsidP="007F1BC9">
      <w:pPr>
        <w:widowControl w:val="0"/>
        <w:rPr>
          <w:sz w:val="24"/>
          <w:szCs w:val="24"/>
        </w:rPr>
      </w:pPr>
      <w:r w:rsidRPr="007F1BC9">
        <w:rPr>
          <w:b/>
          <w:sz w:val="24"/>
          <w:szCs w:val="24"/>
        </w:rPr>
        <w:t>Principal Investigators / Laboratory Directors</w:t>
      </w:r>
      <w:r w:rsidRPr="007F1BC9">
        <w:rPr>
          <w:sz w:val="24"/>
          <w:szCs w:val="24"/>
        </w:rPr>
        <w:t xml:space="preserve">.  </w:t>
      </w:r>
      <w:r w:rsidR="00E75A7C" w:rsidRPr="00E75A7C">
        <w:rPr>
          <w:sz w:val="24"/>
          <w:szCs w:val="24"/>
        </w:rPr>
        <w:t xml:space="preserve">Instructors, Emeritus Faculty, </w:t>
      </w:r>
      <w:r w:rsidR="00E75A7C" w:rsidRPr="00E75A7C">
        <w:rPr>
          <w:sz w:val="24"/>
          <w:szCs w:val="24"/>
        </w:rPr>
        <w:lastRenderedPageBreak/>
        <w:t xml:space="preserve">Assistant Professors, Associate Professors, Professors, and Courtesy Faculty may serve as </w:t>
      </w:r>
      <w:r w:rsidR="00E75A7C">
        <w:rPr>
          <w:sz w:val="24"/>
          <w:szCs w:val="24"/>
        </w:rPr>
        <w:t>P</w:t>
      </w:r>
      <w:r w:rsidR="00E75A7C" w:rsidRPr="00E75A7C">
        <w:rPr>
          <w:sz w:val="24"/>
          <w:szCs w:val="24"/>
        </w:rPr>
        <w:t xml:space="preserve">rincipal </w:t>
      </w:r>
      <w:r w:rsidR="00E75A7C">
        <w:rPr>
          <w:sz w:val="24"/>
          <w:szCs w:val="24"/>
        </w:rPr>
        <w:t>I</w:t>
      </w:r>
      <w:r w:rsidR="00E75A7C" w:rsidRPr="00E75A7C">
        <w:rPr>
          <w:sz w:val="24"/>
          <w:szCs w:val="24"/>
        </w:rPr>
        <w:t>nvestigators on a proposal.</w:t>
      </w:r>
      <w:r w:rsidR="00E75A7C">
        <w:rPr>
          <w:sz w:val="24"/>
          <w:szCs w:val="24"/>
        </w:rPr>
        <w:t xml:space="preserve">  </w:t>
      </w:r>
      <w:r w:rsidR="00964E16">
        <w:rPr>
          <w:sz w:val="24"/>
          <w:szCs w:val="24"/>
        </w:rPr>
        <w:t>P</w:t>
      </w:r>
      <w:r w:rsidRPr="007F1BC9">
        <w:rPr>
          <w:sz w:val="24"/>
          <w:szCs w:val="24"/>
        </w:rPr>
        <w:t xml:space="preserve">rincipal </w:t>
      </w:r>
      <w:r w:rsidR="00E75A7C">
        <w:rPr>
          <w:sz w:val="24"/>
          <w:szCs w:val="24"/>
        </w:rPr>
        <w:t>I</w:t>
      </w:r>
      <w:r w:rsidRPr="007F1BC9">
        <w:rPr>
          <w:sz w:val="24"/>
          <w:szCs w:val="24"/>
        </w:rPr>
        <w:t xml:space="preserve">nvestigators are responsible for directing all research and support personnel affiliated with their laboratory </w:t>
      </w:r>
      <w:r w:rsidR="00964E16">
        <w:rPr>
          <w:sz w:val="24"/>
          <w:szCs w:val="24"/>
        </w:rPr>
        <w:t xml:space="preserve">or research program </w:t>
      </w:r>
      <w:r w:rsidRPr="007F1BC9">
        <w:rPr>
          <w:sz w:val="24"/>
          <w:szCs w:val="24"/>
        </w:rPr>
        <w:t>and ensuring that all such personnel have adequate training to conduct research activities in a safe manner.  The principal investigators are responsible for ensuring that all appropriate research projects are registered with the IBC</w:t>
      </w:r>
      <w:r w:rsidR="00964E16">
        <w:rPr>
          <w:sz w:val="24"/>
          <w:szCs w:val="24"/>
        </w:rPr>
        <w:t>;</w:t>
      </w:r>
      <w:r w:rsidRPr="007F1BC9">
        <w:rPr>
          <w:sz w:val="24"/>
          <w:szCs w:val="24"/>
        </w:rPr>
        <w:t xml:space="preserve"> that safety recommendations and guidelines are consistently followed </w:t>
      </w:r>
      <w:r w:rsidR="002438C2">
        <w:rPr>
          <w:sz w:val="24"/>
          <w:szCs w:val="24"/>
        </w:rPr>
        <w:t>during the conduct of research</w:t>
      </w:r>
      <w:r w:rsidR="00964E16">
        <w:rPr>
          <w:sz w:val="24"/>
          <w:szCs w:val="24"/>
        </w:rPr>
        <w:t xml:space="preserve">; and that </w:t>
      </w:r>
      <w:r w:rsidR="002438C2">
        <w:rPr>
          <w:sz w:val="24"/>
          <w:szCs w:val="24"/>
        </w:rPr>
        <w:t>all potential releases of biohazardous agents, accidents involving biohazards</w:t>
      </w:r>
      <w:r w:rsidR="001E2E01">
        <w:rPr>
          <w:sz w:val="24"/>
          <w:szCs w:val="24"/>
        </w:rPr>
        <w:t xml:space="preserve"> or </w:t>
      </w:r>
      <w:r w:rsidR="00B31509">
        <w:rPr>
          <w:sz w:val="24"/>
          <w:szCs w:val="24"/>
        </w:rPr>
        <w:t>r/</w:t>
      </w:r>
      <w:proofErr w:type="spellStart"/>
      <w:r w:rsidR="00B31509">
        <w:rPr>
          <w:sz w:val="24"/>
          <w:szCs w:val="24"/>
        </w:rPr>
        <w:t>sNA</w:t>
      </w:r>
      <w:proofErr w:type="spellEnd"/>
      <w:r w:rsidR="002438C2">
        <w:rPr>
          <w:sz w:val="24"/>
          <w:szCs w:val="24"/>
        </w:rPr>
        <w:t>, or possible exposures resulting from the use of biological materials under their charge</w:t>
      </w:r>
      <w:r w:rsidR="00964E16">
        <w:rPr>
          <w:sz w:val="24"/>
          <w:szCs w:val="24"/>
        </w:rPr>
        <w:t xml:space="preserve"> are reported </w:t>
      </w:r>
      <w:r w:rsidR="00E75A7C">
        <w:rPr>
          <w:sz w:val="24"/>
          <w:szCs w:val="24"/>
        </w:rPr>
        <w:t xml:space="preserve">in a timely manner </w:t>
      </w:r>
      <w:r w:rsidR="00964E16">
        <w:rPr>
          <w:sz w:val="24"/>
          <w:szCs w:val="24"/>
        </w:rPr>
        <w:t xml:space="preserve">to the </w:t>
      </w:r>
      <w:r w:rsidR="00E75A7C">
        <w:rPr>
          <w:sz w:val="24"/>
          <w:szCs w:val="24"/>
        </w:rPr>
        <w:t>Biological Safety Officer</w:t>
      </w:r>
      <w:r w:rsidR="002438C2">
        <w:rPr>
          <w:sz w:val="24"/>
          <w:szCs w:val="24"/>
        </w:rPr>
        <w:t xml:space="preserve">. </w:t>
      </w:r>
      <w:r w:rsidR="001E2E01">
        <w:rPr>
          <w:sz w:val="24"/>
          <w:szCs w:val="24"/>
        </w:rPr>
        <w:t xml:space="preserve">Reporting to the NIH / OBA shall be made in accordance with the policy and procedure identified in this document. </w:t>
      </w:r>
    </w:p>
    <w:p w:rsidR="007F1BC9" w:rsidRPr="007F1BC9" w:rsidRDefault="007F1BC9" w:rsidP="007F1BC9">
      <w:pPr>
        <w:widowControl w:val="0"/>
        <w:rPr>
          <w:sz w:val="24"/>
          <w:szCs w:val="24"/>
        </w:rPr>
      </w:pPr>
    </w:p>
    <w:p w:rsidR="009234C9" w:rsidRPr="007F1BC9" w:rsidRDefault="007F1BC9" w:rsidP="009234C9">
      <w:pPr>
        <w:rPr>
          <w:sz w:val="24"/>
          <w:szCs w:val="24"/>
        </w:rPr>
      </w:pPr>
      <w:r w:rsidRPr="007F1BC9">
        <w:rPr>
          <w:b/>
          <w:sz w:val="24"/>
          <w:szCs w:val="24"/>
        </w:rPr>
        <w:t xml:space="preserve">Biological Safety </w:t>
      </w:r>
      <w:r w:rsidR="002438C2">
        <w:rPr>
          <w:b/>
          <w:sz w:val="24"/>
          <w:szCs w:val="24"/>
        </w:rPr>
        <w:t>Office</w:t>
      </w:r>
      <w:r w:rsidRPr="007F1BC9">
        <w:rPr>
          <w:b/>
          <w:sz w:val="24"/>
          <w:szCs w:val="24"/>
        </w:rPr>
        <w:t>r</w:t>
      </w:r>
      <w:r w:rsidRPr="007F1BC9">
        <w:rPr>
          <w:sz w:val="24"/>
          <w:szCs w:val="24"/>
        </w:rPr>
        <w:t xml:space="preserve">.  The Biological Safety </w:t>
      </w:r>
      <w:r w:rsidR="002438C2">
        <w:rPr>
          <w:sz w:val="24"/>
          <w:szCs w:val="24"/>
        </w:rPr>
        <w:t>Officer</w:t>
      </w:r>
      <w:r w:rsidRPr="007F1BC9">
        <w:rPr>
          <w:sz w:val="24"/>
          <w:szCs w:val="24"/>
        </w:rPr>
        <w:t xml:space="preserve"> (BS</w:t>
      </w:r>
      <w:r w:rsidR="002438C2">
        <w:rPr>
          <w:sz w:val="24"/>
          <w:szCs w:val="24"/>
        </w:rPr>
        <w:t>O</w:t>
      </w:r>
      <w:r w:rsidRPr="007F1BC9">
        <w:rPr>
          <w:sz w:val="24"/>
          <w:szCs w:val="24"/>
        </w:rPr>
        <w:t>) provides technical advice and training to the IBC members and to investigators in the accepted standards for safe conduct in biological research. The BS</w:t>
      </w:r>
      <w:r w:rsidR="002438C2">
        <w:rPr>
          <w:sz w:val="24"/>
          <w:szCs w:val="24"/>
        </w:rPr>
        <w:t>O</w:t>
      </w:r>
      <w:r w:rsidRPr="007F1BC9">
        <w:rPr>
          <w:sz w:val="24"/>
          <w:szCs w:val="24"/>
        </w:rPr>
        <w:t xml:space="preserve"> must be familiar with research activities, applicable state and federal guidelines and regulations, and methods for minimizing potential hazards. The BS</w:t>
      </w:r>
      <w:r w:rsidR="002438C2">
        <w:rPr>
          <w:sz w:val="24"/>
          <w:szCs w:val="24"/>
        </w:rPr>
        <w:t>O</w:t>
      </w:r>
      <w:r w:rsidRPr="007F1BC9">
        <w:rPr>
          <w:sz w:val="24"/>
          <w:szCs w:val="24"/>
        </w:rPr>
        <w:t xml:space="preserve"> also is responsible for </w:t>
      </w:r>
      <w:r w:rsidR="00DF4563">
        <w:rPr>
          <w:sz w:val="24"/>
          <w:szCs w:val="24"/>
        </w:rPr>
        <w:t xml:space="preserve">assisting with the </w:t>
      </w:r>
      <w:r w:rsidRPr="007F1BC9">
        <w:rPr>
          <w:sz w:val="24"/>
          <w:szCs w:val="24"/>
        </w:rPr>
        <w:t>develop</w:t>
      </w:r>
      <w:r w:rsidR="00DF4563">
        <w:rPr>
          <w:sz w:val="24"/>
          <w:szCs w:val="24"/>
        </w:rPr>
        <w:t>ment of</w:t>
      </w:r>
      <w:r w:rsidRPr="007F1BC9">
        <w:rPr>
          <w:sz w:val="24"/>
          <w:szCs w:val="24"/>
        </w:rPr>
        <w:t xml:space="preserve"> campus-wide </w:t>
      </w:r>
      <w:r w:rsidR="00CE5603">
        <w:rPr>
          <w:sz w:val="24"/>
          <w:szCs w:val="24"/>
        </w:rPr>
        <w:t>exposure</w:t>
      </w:r>
      <w:r w:rsidRPr="007F1BC9">
        <w:rPr>
          <w:sz w:val="24"/>
          <w:szCs w:val="24"/>
        </w:rPr>
        <w:t xml:space="preserve"> control plan</w:t>
      </w:r>
      <w:r w:rsidR="002438C2">
        <w:rPr>
          <w:sz w:val="24"/>
          <w:szCs w:val="24"/>
        </w:rPr>
        <w:t>s</w:t>
      </w:r>
      <w:r w:rsidRPr="007F1BC9">
        <w:rPr>
          <w:sz w:val="24"/>
          <w:szCs w:val="24"/>
        </w:rPr>
        <w:t xml:space="preserve">, emergency response plans for handling accidental </w:t>
      </w:r>
      <w:r w:rsidR="002438C2">
        <w:rPr>
          <w:sz w:val="24"/>
          <w:szCs w:val="24"/>
        </w:rPr>
        <w:t>s</w:t>
      </w:r>
      <w:r w:rsidRPr="007F1BC9">
        <w:rPr>
          <w:sz w:val="24"/>
          <w:szCs w:val="24"/>
        </w:rPr>
        <w:t xml:space="preserve">pills and </w:t>
      </w:r>
      <w:r w:rsidR="00CE5603">
        <w:rPr>
          <w:sz w:val="24"/>
          <w:szCs w:val="24"/>
        </w:rPr>
        <w:t>exposures</w:t>
      </w:r>
      <w:r w:rsidRPr="007F1BC9">
        <w:rPr>
          <w:sz w:val="24"/>
          <w:szCs w:val="24"/>
        </w:rPr>
        <w:t>, investigation of laboratory accidents</w:t>
      </w:r>
      <w:r w:rsidR="003D2A16">
        <w:rPr>
          <w:sz w:val="24"/>
          <w:szCs w:val="24"/>
        </w:rPr>
        <w:t xml:space="preserve"> involving biological hazards</w:t>
      </w:r>
      <w:r w:rsidRPr="007F1BC9">
        <w:rPr>
          <w:sz w:val="24"/>
          <w:szCs w:val="24"/>
        </w:rPr>
        <w:t xml:space="preserve">, </w:t>
      </w:r>
      <w:r w:rsidR="00DF4563">
        <w:rPr>
          <w:sz w:val="24"/>
          <w:szCs w:val="24"/>
        </w:rPr>
        <w:t xml:space="preserve">conducting and advising others on </w:t>
      </w:r>
      <w:r w:rsidR="0033695E">
        <w:rPr>
          <w:sz w:val="24"/>
          <w:szCs w:val="24"/>
        </w:rPr>
        <w:t xml:space="preserve">risk assessments for biohazards, </w:t>
      </w:r>
      <w:r w:rsidRPr="007F1BC9">
        <w:rPr>
          <w:sz w:val="24"/>
          <w:szCs w:val="24"/>
        </w:rPr>
        <w:t>and</w:t>
      </w:r>
      <w:r w:rsidR="0033695E">
        <w:rPr>
          <w:sz w:val="24"/>
          <w:szCs w:val="24"/>
        </w:rPr>
        <w:t xml:space="preserve"> facility</w:t>
      </w:r>
      <w:r w:rsidRPr="007F1BC9">
        <w:rPr>
          <w:sz w:val="24"/>
          <w:szCs w:val="24"/>
        </w:rPr>
        <w:t xml:space="preserve"> inspection </w:t>
      </w:r>
      <w:r w:rsidR="00CE5603">
        <w:rPr>
          <w:sz w:val="24"/>
          <w:szCs w:val="24"/>
        </w:rPr>
        <w:t xml:space="preserve">audits </w:t>
      </w:r>
      <w:r w:rsidRPr="007F1BC9">
        <w:rPr>
          <w:sz w:val="24"/>
          <w:szCs w:val="24"/>
        </w:rPr>
        <w:t xml:space="preserve">to ensure </w:t>
      </w:r>
      <w:r w:rsidR="00CE5603">
        <w:rPr>
          <w:sz w:val="24"/>
          <w:szCs w:val="24"/>
        </w:rPr>
        <w:t xml:space="preserve">biosafety </w:t>
      </w:r>
      <w:r w:rsidRPr="007F1BC9">
        <w:rPr>
          <w:sz w:val="24"/>
          <w:szCs w:val="24"/>
        </w:rPr>
        <w:t xml:space="preserve">standards are </w:t>
      </w:r>
      <w:r w:rsidR="00CE5603">
        <w:rPr>
          <w:sz w:val="24"/>
          <w:szCs w:val="24"/>
        </w:rPr>
        <w:t>f</w:t>
      </w:r>
      <w:r w:rsidRPr="007F1BC9">
        <w:rPr>
          <w:sz w:val="24"/>
          <w:szCs w:val="24"/>
        </w:rPr>
        <w:t>ollowed.</w:t>
      </w:r>
      <w:r w:rsidR="00CE5603">
        <w:rPr>
          <w:sz w:val="24"/>
          <w:szCs w:val="24"/>
        </w:rPr>
        <w:t xml:space="preserve"> The BSO also </w:t>
      </w:r>
      <w:r w:rsidR="00C733FB">
        <w:rPr>
          <w:sz w:val="24"/>
          <w:szCs w:val="24"/>
        </w:rPr>
        <w:t>reviews</w:t>
      </w:r>
      <w:r w:rsidR="00CE5603">
        <w:rPr>
          <w:sz w:val="24"/>
          <w:szCs w:val="24"/>
        </w:rPr>
        <w:t xml:space="preserve"> occupational health programs and </w:t>
      </w:r>
      <w:r w:rsidR="0033695E">
        <w:rPr>
          <w:sz w:val="24"/>
          <w:szCs w:val="24"/>
        </w:rPr>
        <w:t>o</w:t>
      </w:r>
      <w:r w:rsidR="00CE5603">
        <w:rPr>
          <w:sz w:val="24"/>
          <w:szCs w:val="24"/>
        </w:rPr>
        <w:t xml:space="preserve">versees compliance </w:t>
      </w:r>
      <w:r w:rsidR="00F50E38">
        <w:rPr>
          <w:sz w:val="24"/>
          <w:szCs w:val="24"/>
        </w:rPr>
        <w:t xml:space="preserve">with the </w:t>
      </w:r>
      <w:r w:rsidR="00C733FB">
        <w:rPr>
          <w:sz w:val="24"/>
          <w:szCs w:val="24"/>
        </w:rPr>
        <w:t xml:space="preserve">OSHA </w:t>
      </w:r>
      <w:r w:rsidR="00CE5603">
        <w:rPr>
          <w:sz w:val="24"/>
          <w:szCs w:val="24"/>
        </w:rPr>
        <w:t xml:space="preserve">Bloodborne Pathogen Standard at OSU. </w:t>
      </w:r>
      <w:r w:rsidR="009234C9">
        <w:rPr>
          <w:sz w:val="24"/>
          <w:szCs w:val="24"/>
        </w:rPr>
        <w:t>The BSO work</w:t>
      </w:r>
      <w:r w:rsidR="001E2E01">
        <w:rPr>
          <w:sz w:val="24"/>
          <w:szCs w:val="24"/>
        </w:rPr>
        <w:t>s</w:t>
      </w:r>
      <w:r w:rsidR="009234C9">
        <w:rPr>
          <w:sz w:val="24"/>
          <w:szCs w:val="24"/>
        </w:rPr>
        <w:t xml:space="preserve"> with </w:t>
      </w:r>
      <w:r w:rsidR="009234C9" w:rsidRPr="007F1BC9">
        <w:rPr>
          <w:sz w:val="24"/>
          <w:szCs w:val="24"/>
        </w:rPr>
        <w:t xml:space="preserve">investigators to develop </w:t>
      </w:r>
      <w:r w:rsidR="009234C9">
        <w:rPr>
          <w:sz w:val="24"/>
          <w:szCs w:val="24"/>
        </w:rPr>
        <w:t>exposure</w:t>
      </w:r>
      <w:r w:rsidR="009234C9" w:rsidRPr="007F1BC9">
        <w:rPr>
          <w:sz w:val="24"/>
          <w:szCs w:val="24"/>
        </w:rPr>
        <w:t xml:space="preserve"> control </w:t>
      </w:r>
      <w:r w:rsidR="00F50E38" w:rsidRPr="007F1BC9">
        <w:rPr>
          <w:sz w:val="24"/>
          <w:szCs w:val="24"/>
        </w:rPr>
        <w:t>plans</w:t>
      </w:r>
      <w:r w:rsidR="00F50E38">
        <w:rPr>
          <w:sz w:val="24"/>
          <w:szCs w:val="24"/>
        </w:rPr>
        <w:t>,</w:t>
      </w:r>
      <w:r w:rsidR="009234C9">
        <w:rPr>
          <w:sz w:val="24"/>
          <w:szCs w:val="24"/>
        </w:rPr>
        <w:t xml:space="preserve"> ensure </w:t>
      </w:r>
      <w:r w:rsidR="009234C9" w:rsidRPr="007F1BC9">
        <w:rPr>
          <w:sz w:val="24"/>
          <w:szCs w:val="24"/>
        </w:rPr>
        <w:t>compliance with bloodborne pathogen requirements</w:t>
      </w:r>
      <w:r w:rsidR="009234C9">
        <w:rPr>
          <w:sz w:val="24"/>
          <w:szCs w:val="24"/>
        </w:rPr>
        <w:t>, and other biosafety guidance</w:t>
      </w:r>
      <w:r w:rsidR="009234C9" w:rsidRPr="007F1BC9">
        <w:rPr>
          <w:sz w:val="24"/>
          <w:szCs w:val="24"/>
        </w:rPr>
        <w:t xml:space="preserve"> </w:t>
      </w:r>
      <w:r w:rsidR="001E2E01">
        <w:rPr>
          <w:sz w:val="24"/>
          <w:szCs w:val="24"/>
        </w:rPr>
        <w:t>as needed</w:t>
      </w:r>
      <w:r w:rsidR="009234C9" w:rsidRPr="007F1BC9">
        <w:rPr>
          <w:sz w:val="24"/>
          <w:szCs w:val="24"/>
        </w:rPr>
        <w:t>.</w:t>
      </w:r>
    </w:p>
    <w:p w:rsidR="007F1BC9" w:rsidRPr="007F1BC9" w:rsidRDefault="007F1BC9" w:rsidP="007F1BC9">
      <w:pPr>
        <w:widowControl w:val="0"/>
        <w:rPr>
          <w:b/>
          <w:sz w:val="24"/>
          <w:szCs w:val="24"/>
        </w:rPr>
      </w:pPr>
    </w:p>
    <w:p w:rsidR="007F1BC9" w:rsidRPr="007253D0" w:rsidRDefault="007F1BC9" w:rsidP="007F1BC9">
      <w:pPr>
        <w:widowControl w:val="0"/>
        <w:rPr>
          <w:sz w:val="28"/>
          <w:szCs w:val="28"/>
        </w:rPr>
      </w:pPr>
      <w:r w:rsidRPr="007253D0">
        <w:rPr>
          <w:b/>
          <w:sz w:val="28"/>
          <w:szCs w:val="28"/>
        </w:rPr>
        <w:t>Research Activities Requiring IBC Registration and Oversight</w:t>
      </w:r>
    </w:p>
    <w:p w:rsidR="007F1BC9" w:rsidRPr="007F1BC9" w:rsidRDefault="007F1BC9" w:rsidP="007F1BC9">
      <w:pPr>
        <w:widowControl w:val="0"/>
        <w:rPr>
          <w:sz w:val="24"/>
          <w:szCs w:val="24"/>
        </w:rPr>
      </w:pPr>
    </w:p>
    <w:p w:rsidR="007F1BC9" w:rsidRDefault="00782D04" w:rsidP="007F1BC9">
      <w:pPr>
        <w:widowControl w:val="0"/>
        <w:rPr>
          <w:sz w:val="24"/>
          <w:szCs w:val="24"/>
        </w:rPr>
      </w:pPr>
      <w:r>
        <w:rPr>
          <w:b/>
          <w:sz w:val="24"/>
          <w:szCs w:val="24"/>
        </w:rPr>
        <w:t>Recombinant or synthetic nucleic acids</w:t>
      </w:r>
      <w:r w:rsidR="007F1BC9" w:rsidRPr="007F1BC9">
        <w:rPr>
          <w:sz w:val="24"/>
          <w:szCs w:val="24"/>
        </w:rPr>
        <w:t xml:space="preserve">. </w:t>
      </w:r>
      <w:r>
        <w:rPr>
          <w:sz w:val="24"/>
          <w:szCs w:val="24"/>
        </w:rPr>
        <w:t>Recombinant or synthetic nucleic acids</w:t>
      </w:r>
      <w:r w:rsidR="007F1BC9" w:rsidRPr="007F1BC9">
        <w:rPr>
          <w:sz w:val="24"/>
          <w:szCs w:val="24"/>
        </w:rPr>
        <w:t xml:space="preserve"> research is the use of </w:t>
      </w:r>
      <w:r>
        <w:rPr>
          <w:sz w:val="24"/>
          <w:szCs w:val="24"/>
        </w:rPr>
        <w:t>recombinant or synthetic nucleic acids</w:t>
      </w:r>
      <w:r w:rsidR="001E2E01">
        <w:rPr>
          <w:sz w:val="24"/>
          <w:szCs w:val="24"/>
        </w:rPr>
        <w:t>, as defined above,</w:t>
      </w:r>
      <w:r w:rsidR="007F1BC9" w:rsidRPr="007F1BC9">
        <w:rPr>
          <w:sz w:val="24"/>
          <w:szCs w:val="24"/>
        </w:rPr>
        <w:t xml:space="preserve"> for any purpose, including </w:t>
      </w:r>
      <w:r w:rsidR="001E2E01">
        <w:rPr>
          <w:sz w:val="24"/>
          <w:szCs w:val="24"/>
        </w:rPr>
        <w:t xml:space="preserve">the construction or breeding of </w:t>
      </w:r>
      <w:r w:rsidR="007F1BC9" w:rsidRPr="007F1BC9">
        <w:rPr>
          <w:sz w:val="24"/>
          <w:szCs w:val="24"/>
        </w:rPr>
        <w:t>transgenic plants and animals. All</w:t>
      </w:r>
      <w:r w:rsidR="001E2E01">
        <w:rPr>
          <w:sz w:val="24"/>
          <w:szCs w:val="24"/>
        </w:rPr>
        <w:t xml:space="preserve"> non-exempt</w:t>
      </w:r>
      <w:r w:rsidR="007F1BC9" w:rsidRPr="007F1BC9">
        <w:rPr>
          <w:sz w:val="24"/>
          <w:szCs w:val="24"/>
        </w:rPr>
        <w:t xml:space="preserve"> </w:t>
      </w:r>
      <w:r>
        <w:rPr>
          <w:sz w:val="24"/>
          <w:szCs w:val="24"/>
        </w:rPr>
        <w:t>recombinant or synthetic nucleic acids</w:t>
      </w:r>
      <w:r w:rsidR="007F1BC9" w:rsidRPr="007F1BC9">
        <w:rPr>
          <w:sz w:val="24"/>
          <w:szCs w:val="24"/>
        </w:rPr>
        <w:t xml:space="preserve"> research projects must be registered with the IBC</w:t>
      </w:r>
      <w:r w:rsidR="00470FA3">
        <w:rPr>
          <w:sz w:val="24"/>
          <w:szCs w:val="24"/>
        </w:rPr>
        <w:t xml:space="preserve">. </w:t>
      </w:r>
      <w:r w:rsidR="00D253A8">
        <w:rPr>
          <w:sz w:val="24"/>
          <w:szCs w:val="24"/>
        </w:rPr>
        <w:t xml:space="preserve">Those projects determined to be exempt do not require registration; criteria for exempt status are restricted to those deemed exempt by the current </w:t>
      </w:r>
      <w:r w:rsidR="00B31509">
        <w:rPr>
          <w:i/>
          <w:sz w:val="24"/>
          <w:szCs w:val="24"/>
        </w:rPr>
        <w:t xml:space="preserve">NIH Guidelines for Research Involving Recombinant and </w:t>
      </w:r>
      <w:r>
        <w:rPr>
          <w:i/>
          <w:sz w:val="24"/>
          <w:szCs w:val="24"/>
        </w:rPr>
        <w:t>Synthetic</w:t>
      </w:r>
      <w:r w:rsidR="00B31509">
        <w:rPr>
          <w:i/>
          <w:sz w:val="24"/>
          <w:szCs w:val="24"/>
        </w:rPr>
        <w:t xml:space="preserve"> Nucleic Acid Molecules</w:t>
      </w:r>
      <w:r w:rsidR="00D253A8">
        <w:rPr>
          <w:sz w:val="24"/>
          <w:szCs w:val="24"/>
        </w:rPr>
        <w:t xml:space="preserve">. </w:t>
      </w:r>
      <w:r w:rsidR="00470FA3">
        <w:rPr>
          <w:sz w:val="24"/>
          <w:szCs w:val="24"/>
        </w:rPr>
        <w:t>The IBC</w:t>
      </w:r>
      <w:r w:rsidR="007F1BC9" w:rsidRPr="007F1BC9">
        <w:rPr>
          <w:sz w:val="24"/>
          <w:szCs w:val="24"/>
        </w:rPr>
        <w:t xml:space="preserve"> will </w:t>
      </w:r>
      <w:r w:rsidR="001E2E01">
        <w:rPr>
          <w:sz w:val="24"/>
          <w:szCs w:val="24"/>
        </w:rPr>
        <w:t xml:space="preserve">have the final decision on </w:t>
      </w:r>
      <w:r w:rsidR="007F1BC9" w:rsidRPr="007F1BC9">
        <w:rPr>
          <w:sz w:val="24"/>
          <w:szCs w:val="24"/>
        </w:rPr>
        <w:t xml:space="preserve">which projects are exempt, review non-exempt projects, establish appropriate containment levels, and make other </w:t>
      </w:r>
      <w:r w:rsidR="0038181E">
        <w:rPr>
          <w:sz w:val="24"/>
          <w:szCs w:val="24"/>
        </w:rPr>
        <w:t>bio</w:t>
      </w:r>
      <w:r w:rsidR="007F1BC9" w:rsidRPr="007F1BC9">
        <w:rPr>
          <w:sz w:val="24"/>
          <w:szCs w:val="24"/>
        </w:rPr>
        <w:t xml:space="preserve">safety </w:t>
      </w:r>
      <w:r w:rsidR="00470FA3">
        <w:rPr>
          <w:sz w:val="24"/>
          <w:szCs w:val="24"/>
        </w:rPr>
        <w:t>requirements</w:t>
      </w:r>
      <w:r w:rsidR="007F1BC9" w:rsidRPr="007F1BC9">
        <w:rPr>
          <w:sz w:val="24"/>
          <w:szCs w:val="24"/>
        </w:rPr>
        <w:t xml:space="preserve"> as deemed necessary and appropriate for the protection of </w:t>
      </w:r>
      <w:r w:rsidR="00CE5603">
        <w:rPr>
          <w:sz w:val="24"/>
          <w:szCs w:val="24"/>
        </w:rPr>
        <w:t>O</w:t>
      </w:r>
      <w:r w:rsidR="007F1BC9" w:rsidRPr="007F1BC9">
        <w:rPr>
          <w:sz w:val="24"/>
          <w:szCs w:val="24"/>
        </w:rPr>
        <w:t xml:space="preserve">SU personnel, students, </w:t>
      </w:r>
      <w:r w:rsidR="0038181E">
        <w:rPr>
          <w:sz w:val="24"/>
          <w:szCs w:val="24"/>
        </w:rPr>
        <w:t xml:space="preserve">agricultural or natural ecosystems, </w:t>
      </w:r>
      <w:r w:rsidR="007F1BC9" w:rsidRPr="007F1BC9">
        <w:rPr>
          <w:sz w:val="24"/>
          <w:szCs w:val="24"/>
        </w:rPr>
        <w:t>and the community from potential biological hazards</w:t>
      </w:r>
      <w:r w:rsidR="0038181E">
        <w:rPr>
          <w:sz w:val="24"/>
          <w:szCs w:val="24"/>
        </w:rPr>
        <w:t xml:space="preserve"> being used for research activities at the university</w:t>
      </w:r>
      <w:r w:rsidR="007F1BC9" w:rsidRPr="007F1BC9">
        <w:rPr>
          <w:sz w:val="24"/>
          <w:szCs w:val="24"/>
        </w:rPr>
        <w:t xml:space="preserve">. The </w:t>
      </w:r>
      <w:r>
        <w:rPr>
          <w:sz w:val="24"/>
          <w:szCs w:val="24"/>
        </w:rPr>
        <w:t>recombinant or synthetic nucleic acids</w:t>
      </w:r>
      <w:r w:rsidR="007F1BC9" w:rsidRPr="007F1BC9">
        <w:rPr>
          <w:sz w:val="24"/>
          <w:szCs w:val="24"/>
        </w:rPr>
        <w:t xml:space="preserve"> oversight activities of the IBC will be conducted according to the most recent edition of the </w:t>
      </w:r>
      <w:r w:rsidR="00B31509">
        <w:rPr>
          <w:i/>
          <w:sz w:val="24"/>
          <w:szCs w:val="24"/>
        </w:rPr>
        <w:t xml:space="preserve">NIH Guidelines for Research Involving Recombinant and </w:t>
      </w:r>
      <w:r>
        <w:rPr>
          <w:i/>
          <w:sz w:val="24"/>
          <w:szCs w:val="24"/>
        </w:rPr>
        <w:t>Synthetic</w:t>
      </w:r>
      <w:r w:rsidR="00B31509">
        <w:rPr>
          <w:i/>
          <w:sz w:val="24"/>
          <w:szCs w:val="24"/>
        </w:rPr>
        <w:t xml:space="preserve"> Nucleic Acid Molecules</w:t>
      </w:r>
      <w:r w:rsidR="007F1BC9" w:rsidRPr="007F1BC9">
        <w:rPr>
          <w:sz w:val="24"/>
          <w:szCs w:val="24"/>
        </w:rPr>
        <w:t xml:space="preserve">. </w:t>
      </w:r>
      <w:r w:rsidR="00497BCA">
        <w:rPr>
          <w:sz w:val="24"/>
          <w:szCs w:val="24"/>
        </w:rPr>
        <w:t xml:space="preserve"> </w:t>
      </w:r>
    </w:p>
    <w:p w:rsidR="00376E23" w:rsidRPr="007F1BC9" w:rsidRDefault="00376E23" w:rsidP="007F1BC9">
      <w:pPr>
        <w:widowControl w:val="0"/>
        <w:rPr>
          <w:sz w:val="24"/>
          <w:szCs w:val="24"/>
        </w:rPr>
      </w:pPr>
    </w:p>
    <w:p w:rsidR="007F1BC9" w:rsidRPr="007F1BC9" w:rsidRDefault="007F1BC9" w:rsidP="007F1BC9">
      <w:pPr>
        <w:widowControl w:val="0"/>
        <w:rPr>
          <w:sz w:val="24"/>
          <w:szCs w:val="24"/>
        </w:rPr>
      </w:pPr>
      <w:r w:rsidRPr="007F1BC9">
        <w:rPr>
          <w:b/>
          <w:sz w:val="24"/>
          <w:szCs w:val="24"/>
        </w:rPr>
        <w:t>Microbial Pathogens and Biological Toxins</w:t>
      </w:r>
      <w:r w:rsidRPr="007F1BC9">
        <w:rPr>
          <w:sz w:val="24"/>
          <w:szCs w:val="24"/>
        </w:rPr>
        <w:t xml:space="preserve">. </w:t>
      </w:r>
      <w:r w:rsidR="00F50E38">
        <w:rPr>
          <w:sz w:val="24"/>
          <w:szCs w:val="24"/>
        </w:rPr>
        <w:t>R</w:t>
      </w:r>
      <w:r w:rsidRPr="007F1BC9">
        <w:rPr>
          <w:sz w:val="24"/>
          <w:szCs w:val="24"/>
        </w:rPr>
        <w:t>esearch activities involving pathogenic microorganisms of animals, humans or plants</w:t>
      </w:r>
      <w:r w:rsidR="00F50E38">
        <w:rPr>
          <w:sz w:val="24"/>
          <w:szCs w:val="24"/>
        </w:rPr>
        <w:t xml:space="preserve"> and with toxins of biological origin</w:t>
      </w:r>
      <w:r w:rsidRPr="007F1BC9">
        <w:rPr>
          <w:sz w:val="24"/>
          <w:szCs w:val="24"/>
        </w:rPr>
        <w:t xml:space="preserve"> must be </w:t>
      </w:r>
      <w:r w:rsidRPr="007F1BC9">
        <w:rPr>
          <w:sz w:val="24"/>
          <w:szCs w:val="24"/>
        </w:rPr>
        <w:lastRenderedPageBreak/>
        <w:t>registered and approved by the IBC</w:t>
      </w:r>
      <w:r w:rsidR="00F50E38">
        <w:rPr>
          <w:sz w:val="24"/>
          <w:szCs w:val="24"/>
        </w:rPr>
        <w:t xml:space="preserve"> according to th</w:t>
      </w:r>
      <w:r w:rsidR="0038181E">
        <w:rPr>
          <w:sz w:val="24"/>
          <w:szCs w:val="24"/>
        </w:rPr>
        <w:t>e</w:t>
      </w:r>
      <w:r w:rsidR="00F50E38">
        <w:rPr>
          <w:sz w:val="24"/>
          <w:szCs w:val="24"/>
        </w:rPr>
        <w:t xml:space="preserve"> polic</w:t>
      </w:r>
      <w:r w:rsidR="0038181E">
        <w:rPr>
          <w:sz w:val="24"/>
          <w:szCs w:val="24"/>
        </w:rPr>
        <w:t>ies</w:t>
      </w:r>
      <w:r w:rsidR="00F50E38">
        <w:rPr>
          <w:sz w:val="24"/>
          <w:szCs w:val="24"/>
        </w:rPr>
        <w:t xml:space="preserve"> described below</w:t>
      </w:r>
      <w:r w:rsidRPr="007F1BC9">
        <w:rPr>
          <w:sz w:val="24"/>
          <w:szCs w:val="24"/>
        </w:rPr>
        <w:t>. The IBC will review projects, set appropriate containment levels, and make other safety re</w:t>
      </w:r>
      <w:r w:rsidR="0038181E">
        <w:rPr>
          <w:sz w:val="24"/>
          <w:szCs w:val="24"/>
        </w:rPr>
        <w:t>quirements and recommendations</w:t>
      </w:r>
      <w:r w:rsidRPr="007F1BC9">
        <w:rPr>
          <w:sz w:val="24"/>
          <w:szCs w:val="24"/>
        </w:rPr>
        <w:t xml:space="preserve">. </w:t>
      </w:r>
      <w:r w:rsidR="0033695E">
        <w:rPr>
          <w:sz w:val="24"/>
          <w:szCs w:val="24"/>
        </w:rPr>
        <w:t xml:space="preserve">The IBC may delegate </w:t>
      </w:r>
      <w:r w:rsidR="0038181E">
        <w:rPr>
          <w:sz w:val="24"/>
          <w:szCs w:val="24"/>
        </w:rPr>
        <w:t xml:space="preserve">some of </w:t>
      </w:r>
      <w:r w:rsidR="0033695E">
        <w:rPr>
          <w:sz w:val="24"/>
          <w:szCs w:val="24"/>
        </w:rPr>
        <w:t>these activities to the BSO</w:t>
      </w:r>
      <w:r w:rsidR="0038181E">
        <w:rPr>
          <w:sz w:val="24"/>
          <w:szCs w:val="24"/>
        </w:rPr>
        <w:t>, as allowed by federal requirements</w:t>
      </w:r>
      <w:r w:rsidR="0033695E">
        <w:rPr>
          <w:sz w:val="24"/>
          <w:szCs w:val="24"/>
        </w:rPr>
        <w:t xml:space="preserve">. </w:t>
      </w:r>
      <w:r w:rsidR="00376E23">
        <w:rPr>
          <w:sz w:val="24"/>
          <w:szCs w:val="24"/>
        </w:rPr>
        <w:t xml:space="preserve">Guidance for pathogen containment comes from the CDC publication </w:t>
      </w:r>
      <w:r w:rsidR="00376E23" w:rsidRPr="00497BCA">
        <w:rPr>
          <w:i/>
          <w:sz w:val="24"/>
          <w:szCs w:val="24"/>
        </w:rPr>
        <w:t>Biosafety in Microbiological and Biomedical Laboratories</w:t>
      </w:r>
      <w:r w:rsidR="00376E23">
        <w:rPr>
          <w:i/>
          <w:sz w:val="24"/>
          <w:szCs w:val="24"/>
        </w:rPr>
        <w:t xml:space="preserve"> </w:t>
      </w:r>
      <w:r w:rsidR="00376E23">
        <w:rPr>
          <w:sz w:val="24"/>
          <w:szCs w:val="24"/>
        </w:rPr>
        <w:t>(the BMBL)</w:t>
      </w:r>
      <w:r w:rsidR="0033695E">
        <w:rPr>
          <w:sz w:val="24"/>
          <w:szCs w:val="24"/>
        </w:rPr>
        <w:t>, but requirements are established by a risk assessment process</w:t>
      </w:r>
      <w:r w:rsidR="00376E23">
        <w:rPr>
          <w:sz w:val="24"/>
          <w:szCs w:val="24"/>
        </w:rPr>
        <w:t xml:space="preserve">. </w:t>
      </w:r>
      <w:r w:rsidRPr="007F1BC9">
        <w:rPr>
          <w:sz w:val="24"/>
          <w:szCs w:val="24"/>
        </w:rPr>
        <w:t>Microbial pathogens include viruses, fungi, protozoan</w:t>
      </w:r>
      <w:r w:rsidR="00376E23">
        <w:rPr>
          <w:sz w:val="24"/>
          <w:szCs w:val="24"/>
        </w:rPr>
        <w:t>s</w:t>
      </w:r>
      <w:r w:rsidRPr="007F1BC9">
        <w:rPr>
          <w:sz w:val="24"/>
          <w:szCs w:val="24"/>
        </w:rPr>
        <w:t xml:space="preserve">, helminth parasites, and bacteria that are capable of </w:t>
      </w:r>
      <w:r w:rsidR="009B1F02">
        <w:rPr>
          <w:sz w:val="24"/>
          <w:szCs w:val="24"/>
        </w:rPr>
        <w:t xml:space="preserve">replicating in and / or </w:t>
      </w:r>
      <w:r w:rsidRPr="007F1BC9">
        <w:rPr>
          <w:sz w:val="24"/>
          <w:szCs w:val="24"/>
        </w:rPr>
        <w:t xml:space="preserve">causing disease in humans, animals, or plants. </w:t>
      </w:r>
      <w:r w:rsidR="00B6316E">
        <w:rPr>
          <w:sz w:val="24"/>
          <w:szCs w:val="24"/>
        </w:rPr>
        <w:t xml:space="preserve">Non-microbial agents of disease, such as those causing spongiform encephalopathy in animals or humans must also be registered and reviewed by the IBC.   </w:t>
      </w:r>
      <w:r w:rsidRPr="007F1BC9">
        <w:rPr>
          <w:sz w:val="24"/>
          <w:szCs w:val="24"/>
        </w:rPr>
        <w:t xml:space="preserve">  </w:t>
      </w:r>
    </w:p>
    <w:p w:rsidR="007F1BC9" w:rsidRPr="007F1BC9" w:rsidRDefault="007F1BC9" w:rsidP="007F1BC9">
      <w:pPr>
        <w:widowControl w:val="0"/>
        <w:rPr>
          <w:sz w:val="24"/>
          <w:szCs w:val="24"/>
        </w:rPr>
      </w:pPr>
    </w:p>
    <w:p w:rsidR="007F1BC9" w:rsidRPr="007F1BC9" w:rsidRDefault="007F1BC9" w:rsidP="00B75622">
      <w:pPr>
        <w:widowControl w:val="0"/>
        <w:tabs>
          <w:tab w:val="right" w:pos="9360"/>
        </w:tabs>
        <w:ind w:left="720"/>
        <w:rPr>
          <w:sz w:val="24"/>
          <w:szCs w:val="24"/>
        </w:rPr>
      </w:pPr>
      <w:r w:rsidRPr="007F1BC9">
        <w:rPr>
          <w:b/>
          <w:sz w:val="24"/>
          <w:szCs w:val="24"/>
        </w:rPr>
        <w:t>Human Pathogens</w:t>
      </w:r>
      <w:r w:rsidRPr="007F1BC9">
        <w:rPr>
          <w:sz w:val="24"/>
          <w:szCs w:val="24"/>
        </w:rPr>
        <w:t xml:space="preserve">. All projects which make use of </w:t>
      </w:r>
      <w:r w:rsidR="00B6316E">
        <w:rPr>
          <w:sz w:val="24"/>
          <w:szCs w:val="24"/>
        </w:rPr>
        <w:t xml:space="preserve">agents of </w:t>
      </w:r>
      <w:r w:rsidRPr="007F1BC9">
        <w:rPr>
          <w:sz w:val="24"/>
          <w:szCs w:val="24"/>
        </w:rPr>
        <w:t xml:space="preserve">human </w:t>
      </w:r>
      <w:r w:rsidR="00B6316E">
        <w:rPr>
          <w:sz w:val="24"/>
          <w:szCs w:val="24"/>
        </w:rPr>
        <w:t>infection</w:t>
      </w:r>
      <w:r w:rsidRPr="007F1BC9">
        <w:rPr>
          <w:sz w:val="24"/>
          <w:szCs w:val="24"/>
        </w:rPr>
        <w:t xml:space="preserve"> classified as Risk Group 2 or 3, or </w:t>
      </w:r>
      <w:r w:rsidR="003D2A16">
        <w:rPr>
          <w:sz w:val="24"/>
          <w:szCs w:val="24"/>
        </w:rPr>
        <w:t xml:space="preserve">the culture or handling of </w:t>
      </w:r>
      <w:r w:rsidR="00E93A5D">
        <w:rPr>
          <w:sz w:val="24"/>
          <w:szCs w:val="24"/>
        </w:rPr>
        <w:t xml:space="preserve">organisms requiring </w:t>
      </w:r>
      <w:r w:rsidR="00E93A5D" w:rsidRPr="007F1BC9">
        <w:rPr>
          <w:sz w:val="24"/>
          <w:szCs w:val="24"/>
        </w:rPr>
        <w:t>BSL-2</w:t>
      </w:r>
      <w:r w:rsidR="00E93A5D">
        <w:rPr>
          <w:sz w:val="24"/>
          <w:szCs w:val="24"/>
        </w:rPr>
        <w:t xml:space="preserve"> or</w:t>
      </w:r>
      <w:r w:rsidR="00E93A5D" w:rsidRPr="007F1BC9">
        <w:rPr>
          <w:sz w:val="24"/>
          <w:szCs w:val="24"/>
        </w:rPr>
        <w:t xml:space="preserve"> BSL-3 </w:t>
      </w:r>
      <w:r w:rsidR="00E93A5D">
        <w:rPr>
          <w:sz w:val="24"/>
          <w:szCs w:val="24"/>
        </w:rPr>
        <w:t xml:space="preserve">facilities and practices </w:t>
      </w:r>
      <w:r w:rsidRPr="007F1BC9">
        <w:rPr>
          <w:sz w:val="24"/>
          <w:szCs w:val="24"/>
        </w:rPr>
        <w:t>by the Centers for Disease Control and Prevention</w:t>
      </w:r>
      <w:r w:rsidR="00E93A5D">
        <w:rPr>
          <w:sz w:val="24"/>
          <w:szCs w:val="24"/>
        </w:rPr>
        <w:t>,</w:t>
      </w:r>
      <w:r w:rsidRPr="007F1BC9">
        <w:rPr>
          <w:sz w:val="24"/>
          <w:szCs w:val="24"/>
        </w:rPr>
        <w:t xml:space="preserve"> must be registered and approved. Risk Group 1 organisms are not known to cause disease in healthy humans and registration of projects with these agents is not required unless they also fall into one of the animal, plant categories below</w:t>
      </w:r>
      <w:r w:rsidR="009B1F02">
        <w:rPr>
          <w:sz w:val="24"/>
          <w:szCs w:val="24"/>
        </w:rPr>
        <w:t xml:space="preserve">, or they contain non-exempt </w:t>
      </w:r>
      <w:r w:rsidR="00782D04">
        <w:rPr>
          <w:sz w:val="24"/>
          <w:szCs w:val="24"/>
        </w:rPr>
        <w:t>recombinant or synthetic nucleic acids</w:t>
      </w:r>
      <w:r w:rsidRPr="007F1BC9">
        <w:rPr>
          <w:sz w:val="24"/>
          <w:szCs w:val="24"/>
        </w:rPr>
        <w:t>. The use of Risk Group 4 organisms</w:t>
      </w:r>
      <w:r w:rsidR="009B1F02">
        <w:rPr>
          <w:sz w:val="24"/>
          <w:szCs w:val="24"/>
        </w:rPr>
        <w:t xml:space="preserve"> or </w:t>
      </w:r>
      <w:r w:rsidR="00782D04">
        <w:rPr>
          <w:sz w:val="24"/>
          <w:szCs w:val="24"/>
        </w:rPr>
        <w:t>recombinant or synthetic nucleic acids</w:t>
      </w:r>
      <w:r w:rsidRPr="007F1BC9">
        <w:rPr>
          <w:sz w:val="24"/>
          <w:szCs w:val="24"/>
        </w:rPr>
        <w:t xml:space="preserve"> </w:t>
      </w:r>
      <w:r w:rsidR="00B6316E">
        <w:rPr>
          <w:sz w:val="24"/>
          <w:szCs w:val="24"/>
        </w:rPr>
        <w:t xml:space="preserve">requiring level 4 containment, </w:t>
      </w:r>
      <w:r w:rsidRPr="007F1BC9">
        <w:rPr>
          <w:sz w:val="24"/>
          <w:szCs w:val="24"/>
        </w:rPr>
        <w:t>is prohibited</w:t>
      </w:r>
      <w:r w:rsidR="00B6316E">
        <w:rPr>
          <w:sz w:val="24"/>
          <w:szCs w:val="24"/>
        </w:rPr>
        <w:t xml:space="preserve"> at OSU</w:t>
      </w:r>
      <w:r w:rsidR="00E93A5D">
        <w:rPr>
          <w:sz w:val="24"/>
          <w:szCs w:val="24"/>
        </w:rPr>
        <w:t xml:space="preserve"> due to lack of suitable containment facilities for such research</w:t>
      </w:r>
      <w:r w:rsidRPr="007F1BC9">
        <w:rPr>
          <w:sz w:val="24"/>
          <w:szCs w:val="24"/>
        </w:rPr>
        <w:t>. Research involving possible contact with bloodborne human pathogens must be conducted in accordance with the additional requirements established in 29 CFR 1910.1030</w:t>
      </w:r>
      <w:r w:rsidR="00B75622">
        <w:rPr>
          <w:sz w:val="24"/>
          <w:szCs w:val="24"/>
        </w:rPr>
        <w:t xml:space="preserve"> (OSHA Bloodborne Pathogen Standard)</w:t>
      </w:r>
      <w:r w:rsidRPr="007F1BC9">
        <w:rPr>
          <w:sz w:val="24"/>
          <w:szCs w:val="24"/>
        </w:rPr>
        <w:t xml:space="preserve"> </w:t>
      </w:r>
      <w:r w:rsidR="00B75622">
        <w:rPr>
          <w:sz w:val="24"/>
          <w:szCs w:val="24"/>
        </w:rPr>
        <w:t>an</w:t>
      </w:r>
      <w:r w:rsidRPr="007F1BC9">
        <w:rPr>
          <w:sz w:val="24"/>
          <w:szCs w:val="24"/>
        </w:rPr>
        <w:t xml:space="preserve">d the </w:t>
      </w:r>
      <w:r w:rsidR="00B75622">
        <w:rPr>
          <w:sz w:val="24"/>
          <w:szCs w:val="24"/>
        </w:rPr>
        <w:t>O</w:t>
      </w:r>
      <w:r w:rsidRPr="007F1BC9">
        <w:rPr>
          <w:sz w:val="24"/>
          <w:szCs w:val="24"/>
        </w:rPr>
        <w:t xml:space="preserve">SU </w:t>
      </w:r>
      <w:r w:rsidR="00B75622">
        <w:rPr>
          <w:sz w:val="24"/>
          <w:szCs w:val="24"/>
        </w:rPr>
        <w:t>Exposure</w:t>
      </w:r>
      <w:r w:rsidRPr="007F1BC9">
        <w:rPr>
          <w:sz w:val="24"/>
          <w:szCs w:val="24"/>
        </w:rPr>
        <w:t xml:space="preserve"> Control Plan</w:t>
      </w:r>
      <w:r w:rsidR="003D2A16">
        <w:rPr>
          <w:sz w:val="24"/>
          <w:szCs w:val="24"/>
        </w:rPr>
        <w:t>, and must be done at BSL-2 containment</w:t>
      </w:r>
      <w:r w:rsidRPr="007F1BC9">
        <w:rPr>
          <w:sz w:val="24"/>
          <w:szCs w:val="24"/>
        </w:rPr>
        <w:t xml:space="preserve">.  </w:t>
      </w:r>
      <w:r w:rsidRPr="007F1BC9">
        <w:rPr>
          <w:sz w:val="24"/>
          <w:szCs w:val="24"/>
        </w:rPr>
        <w:tab/>
      </w:r>
    </w:p>
    <w:p w:rsidR="007F1BC9" w:rsidRPr="007F1BC9" w:rsidRDefault="007F1BC9" w:rsidP="007F1BC9">
      <w:pPr>
        <w:widowControl w:val="0"/>
        <w:rPr>
          <w:sz w:val="24"/>
          <w:szCs w:val="24"/>
        </w:rPr>
      </w:pPr>
      <w:r w:rsidRPr="007F1BC9">
        <w:rPr>
          <w:sz w:val="24"/>
          <w:szCs w:val="24"/>
        </w:rPr>
        <w:t xml:space="preserve"> </w:t>
      </w:r>
    </w:p>
    <w:p w:rsidR="007F1BC9" w:rsidRDefault="007F1BC9" w:rsidP="007F1BC9">
      <w:pPr>
        <w:widowControl w:val="0"/>
        <w:ind w:left="720"/>
        <w:rPr>
          <w:sz w:val="24"/>
          <w:szCs w:val="24"/>
        </w:rPr>
      </w:pPr>
      <w:r w:rsidRPr="007F1BC9">
        <w:rPr>
          <w:b/>
          <w:sz w:val="24"/>
          <w:szCs w:val="24"/>
        </w:rPr>
        <w:t>Animal Pathogens</w:t>
      </w:r>
      <w:r w:rsidRPr="007F1BC9">
        <w:rPr>
          <w:sz w:val="24"/>
          <w:szCs w:val="24"/>
        </w:rPr>
        <w:t xml:space="preserve">. All projects that make use of </w:t>
      </w:r>
      <w:r w:rsidR="009B1F02">
        <w:rPr>
          <w:sz w:val="24"/>
          <w:szCs w:val="24"/>
        </w:rPr>
        <w:t xml:space="preserve">infectious agents of animals, whether </w:t>
      </w:r>
      <w:r w:rsidRPr="007F1BC9">
        <w:rPr>
          <w:sz w:val="24"/>
          <w:szCs w:val="24"/>
        </w:rPr>
        <w:t>zoonotic</w:t>
      </w:r>
      <w:r w:rsidR="009B1F02">
        <w:rPr>
          <w:sz w:val="24"/>
          <w:szCs w:val="24"/>
        </w:rPr>
        <w:t xml:space="preserve"> pathogens or not,</w:t>
      </w:r>
      <w:r w:rsidRPr="007F1BC9">
        <w:rPr>
          <w:sz w:val="24"/>
          <w:szCs w:val="24"/>
        </w:rPr>
        <w:t xml:space="preserve"> must be registered and approved</w:t>
      </w:r>
      <w:r w:rsidR="009B1F02">
        <w:rPr>
          <w:sz w:val="24"/>
          <w:szCs w:val="24"/>
        </w:rPr>
        <w:t xml:space="preserve"> by the IBC</w:t>
      </w:r>
      <w:r w:rsidRPr="007F1BC9">
        <w:rPr>
          <w:sz w:val="24"/>
          <w:szCs w:val="24"/>
        </w:rPr>
        <w:t xml:space="preserve">.  Importation or interstate movement of livestock animal pathogens requires a permit from the United State Department of Agriculture (USDA) under the authority of 9 CFR 122. Some animal pathogens are select agents and </w:t>
      </w:r>
      <w:r w:rsidR="00E04810">
        <w:rPr>
          <w:sz w:val="24"/>
          <w:szCs w:val="24"/>
        </w:rPr>
        <w:t>may not be used at OSU at this time.</w:t>
      </w:r>
    </w:p>
    <w:p w:rsidR="009B1F02" w:rsidRDefault="009B1F02" w:rsidP="007F1BC9">
      <w:pPr>
        <w:widowControl w:val="0"/>
        <w:ind w:left="720"/>
        <w:rPr>
          <w:sz w:val="24"/>
          <w:szCs w:val="24"/>
        </w:rPr>
      </w:pPr>
    </w:p>
    <w:p w:rsidR="009A270A" w:rsidRPr="009A270A" w:rsidRDefault="0059477B" w:rsidP="009A270A">
      <w:pPr>
        <w:widowControl w:val="0"/>
        <w:ind w:left="720"/>
        <w:rPr>
          <w:sz w:val="24"/>
          <w:szCs w:val="24"/>
        </w:rPr>
      </w:pPr>
      <w:r w:rsidRPr="0059477B">
        <w:rPr>
          <w:b/>
          <w:bCs/>
          <w:sz w:val="24"/>
          <w:szCs w:val="24"/>
        </w:rPr>
        <w:t>Plant Pathogens</w:t>
      </w:r>
      <w:r w:rsidRPr="0059477B">
        <w:rPr>
          <w:sz w:val="24"/>
          <w:szCs w:val="24"/>
        </w:rPr>
        <w:t>. </w:t>
      </w:r>
      <w:r w:rsidR="009A270A" w:rsidRPr="009A270A">
        <w:rPr>
          <w:b/>
          <w:bCs/>
          <w:sz w:val="24"/>
          <w:szCs w:val="24"/>
        </w:rPr>
        <w:t>Plant Pathogens</w:t>
      </w:r>
      <w:r w:rsidR="009A270A" w:rsidRPr="009A270A">
        <w:rPr>
          <w:sz w:val="24"/>
          <w:szCs w:val="24"/>
        </w:rPr>
        <w:t xml:space="preserve">. Plant pathogens are plant disease-producing organisms or biotic agents that include insects, nematodes, bacteria, fungi, oomycetes, viruses, </w:t>
      </w:r>
      <w:proofErr w:type="spellStart"/>
      <w:r w:rsidR="009A270A" w:rsidRPr="009A270A">
        <w:rPr>
          <w:sz w:val="24"/>
          <w:szCs w:val="24"/>
        </w:rPr>
        <w:t>viroids</w:t>
      </w:r>
      <w:proofErr w:type="spellEnd"/>
      <w:r w:rsidR="009A270A" w:rsidRPr="009A270A">
        <w:rPr>
          <w:sz w:val="24"/>
          <w:szCs w:val="24"/>
        </w:rPr>
        <w:t xml:space="preserve"> and </w:t>
      </w:r>
      <w:proofErr w:type="spellStart"/>
      <w:r w:rsidR="009A270A" w:rsidRPr="009A270A">
        <w:rPr>
          <w:sz w:val="24"/>
          <w:szCs w:val="24"/>
        </w:rPr>
        <w:t>phytoplasmas</w:t>
      </w:r>
      <w:proofErr w:type="spellEnd"/>
      <w:r w:rsidR="009A270A" w:rsidRPr="009A270A">
        <w:rPr>
          <w:sz w:val="24"/>
          <w:szCs w:val="24"/>
        </w:rPr>
        <w:t>. The USDA requires a permit for importation or interstate movement of many plant pathogens under the authority established in the regulations CFR Title 7 (Agriculture) Chapter III (APHIS) part 330 (FEDERAL PLANT PEST REGULATIONS). Some plant pathogens are select agents and may not be used at OSU at this time</w:t>
      </w:r>
      <w:r w:rsidR="00480209">
        <w:rPr>
          <w:sz w:val="24"/>
          <w:szCs w:val="24"/>
        </w:rPr>
        <w:t xml:space="preserve"> (contact BSO)</w:t>
      </w:r>
      <w:r w:rsidR="009A270A" w:rsidRPr="009A270A">
        <w:rPr>
          <w:sz w:val="24"/>
          <w:szCs w:val="24"/>
        </w:rPr>
        <w:t>.</w:t>
      </w:r>
    </w:p>
    <w:p w:rsidR="00480209" w:rsidRDefault="00480209" w:rsidP="009A270A">
      <w:pPr>
        <w:widowControl w:val="0"/>
        <w:ind w:left="720"/>
        <w:rPr>
          <w:sz w:val="24"/>
          <w:szCs w:val="24"/>
        </w:rPr>
      </w:pPr>
    </w:p>
    <w:p w:rsidR="009A270A" w:rsidRPr="009A270A" w:rsidRDefault="009A270A" w:rsidP="009A270A">
      <w:pPr>
        <w:widowControl w:val="0"/>
        <w:ind w:left="720"/>
        <w:rPr>
          <w:sz w:val="24"/>
          <w:szCs w:val="24"/>
        </w:rPr>
      </w:pPr>
      <w:r w:rsidRPr="009A270A">
        <w:rPr>
          <w:sz w:val="24"/>
          <w:szCs w:val="24"/>
        </w:rPr>
        <w:t>Research projects that make use of plant pathogens that are subject to approval by the IBC include:</w:t>
      </w:r>
    </w:p>
    <w:p w:rsidR="009A270A" w:rsidRPr="009A270A" w:rsidRDefault="009A270A" w:rsidP="009A270A">
      <w:pPr>
        <w:widowControl w:val="0"/>
        <w:numPr>
          <w:ilvl w:val="0"/>
          <w:numId w:val="11"/>
        </w:numPr>
        <w:rPr>
          <w:sz w:val="24"/>
          <w:szCs w:val="24"/>
        </w:rPr>
      </w:pPr>
      <w:r w:rsidRPr="009A270A">
        <w:rPr>
          <w:sz w:val="24"/>
          <w:szCs w:val="24"/>
        </w:rPr>
        <w:t xml:space="preserve">All non-exempt recombinant plant pathogen work, as define by the current </w:t>
      </w:r>
      <w:r w:rsidRPr="009A270A">
        <w:rPr>
          <w:i/>
          <w:iCs/>
          <w:sz w:val="24"/>
          <w:szCs w:val="24"/>
        </w:rPr>
        <w:t>NIH Guidelines</w:t>
      </w:r>
      <w:r w:rsidRPr="009A270A">
        <w:rPr>
          <w:sz w:val="24"/>
          <w:szCs w:val="24"/>
        </w:rPr>
        <w:t xml:space="preserve"> </w:t>
      </w:r>
      <w:r w:rsidRPr="009A270A">
        <w:rPr>
          <w:i/>
          <w:iCs/>
          <w:sz w:val="24"/>
          <w:szCs w:val="24"/>
        </w:rPr>
        <w:t>for Research Involving Recombinant or Synthetic Nucleic Acids.</w:t>
      </w:r>
    </w:p>
    <w:p w:rsidR="009A270A" w:rsidRPr="009A270A" w:rsidRDefault="009A270A" w:rsidP="009A270A">
      <w:pPr>
        <w:widowControl w:val="0"/>
        <w:numPr>
          <w:ilvl w:val="0"/>
          <w:numId w:val="11"/>
        </w:numPr>
        <w:rPr>
          <w:sz w:val="24"/>
          <w:szCs w:val="24"/>
        </w:rPr>
      </w:pPr>
      <w:r w:rsidRPr="009A270A">
        <w:rPr>
          <w:sz w:val="24"/>
          <w:szCs w:val="24"/>
        </w:rPr>
        <w:lastRenderedPageBreak/>
        <w:t>All research involving plant pathogens that require an APHIS permit for possession and use, where the pathogen is in active use for research. Curation is not considered active use. When registration is required, a copy of the permit must be supplied to the IBC along with approved standard operating procedures.</w:t>
      </w:r>
    </w:p>
    <w:p w:rsidR="009A270A" w:rsidRPr="009A270A" w:rsidRDefault="009A270A" w:rsidP="009A270A">
      <w:pPr>
        <w:widowControl w:val="0"/>
        <w:numPr>
          <w:ilvl w:val="0"/>
          <w:numId w:val="11"/>
        </w:numPr>
        <w:rPr>
          <w:sz w:val="24"/>
          <w:szCs w:val="24"/>
        </w:rPr>
      </w:pPr>
      <w:r w:rsidRPr="009A270A">
        <w:rPr>
          <w:sz w:val="24"/>
          <w:szCs w:val="24"/>
        </w:rPr>
        <w:t>Any organism whose movement is restricted by either state or national quarantine.</w:t>
      </w:r>
    </w:p>
    <w:p w:rsidR="009A270A" w:rsidRPr="009A270A" w:rsidRDefault="009A270A" w:rsidP="009A270A">
      <w:pPr>
        <w:widowControl w:val="0"/>
        <w:ind w:left="720"/>
        <w:rPr>
          <w:b/>
          <w:sz w:val="24"/>
          <w:szCs w:val="24"/>
        </w:rPr>
      </w:pPr>
      <w:r w:rsidRPr="009A270A">
        <w:rPr>
          <w:b/>
          <w:sz w:val="24"/>
          <w:szCs w:val="24"/>
        </w:rPr>
        <w:t>Exemptions from IBC Registration</w:t>
      </w:r>
      <w:r w:rsidR="00480209">
        <w:rPr>
          <w:b/>
          <w:sz w:val="24"/>
          <w:szCs w:val="24"/>
        </w:rPr>
        <w:t xml:space="preserve"> for Plant Pathogens</w:t>
      </w:r>
    </w:p>
    <w:p w:rsidR="009A270A" w:rsidRPr="009A270A" w:rsidRDefault="009A270A" w:rsidP="009A270A">
      <w:pPr>
        <w:widowControl w:val="0"/>
        <w:numPr>
          <w:ilvl w:val="0"/>
          <w:numId w:val="10"/>
        </w:numPr>
        <w:rPr>
          <w:sz w:val="24"/>
          <w:szCs w:val="24"/>
        </w:rPr>
      </w:pPr>
      <w:r w:rsidRPr="009A270A">
        <w:rPr>
          <w:sz w:val="24"/>
          <w:szCs w:val="24"/>
        </w:rPr>
        <w:t>Excluded from review by the IBC are research projects involving plant pathogens unregulated by APHIS or the state of Oregon (i.e. common indigenous isolates) and conducted under categorical exclusion 3407.6 under CFR Title 7 (Agriculture) Chapter XXXIV (NIFA) part 3407 Implementation of the National Environmental Policy Act (</w:t>
      </w:r>
      <w:hyperlink r:id="rId10" w:history="1">
        <w:r w:rsidRPr="009A270A">
          <w:rPr>
            <w:rStyle w:val="Hyperlink"/>
            <w:sz w:val="24"/>
            <w:szCs w:val="24"/>
          </w:rPr>
          <w:t>Electronic co</w:t>
        </w:r>
        <w:r w:rsidRPr="009A270A">
          <w:rPr>
            <w:rStyle w:val="Hyperlink"/>
            <w:sz w:val="24"/>
            <w:szCs w:val="24"/>
          </w:rPr>
          <w:t>d</w:t>
        </w:r>
        <w:r w:rsidRPr="009A270A">
          <w:rPr>
            <w:rStyle w:val="Hyperlink"/>
            <w:sz w:val="24"/>
            <w:szCs w:val="24"/>
          </w:rPr>
          <w:t>e of Federal Regulations</w:t>
        </w:r>
      </w:hyperlink>
      <w:r w:rsidRPr="009A270A">
        <w:rPr>
          <w:sz w:val="24"/>
          <w:szCs w:val="24"/>
        </w:rPr>
        <w:t xml:space="preserve">). </w:t>
      </w:r>
    </w:p>
    <w:p w:rsidR="009A270A" w:rsidRPr="009A270A" w:rsidRDefault="009A270A" w:rsidP="009A270A">
      <w:pPr>
        <w:widowControl w:val="0"/>
        <w:numPr>
          <w:ilvl w:val="0"/>
          <w:numId w:val="10"/>
        </w:numPr>
        <w:rPr>
          <w:sz w:val="24"/>
          <w:szCs w:val="24"/>
        </w:rPr>
      </w:pPr>
      <w:r w:rsidRPr="009A270A">
        <w:rPr>
          <w:sz w:val="24"/>
          <w:szCs w:val="24"/>
        </w:rPr>
        <w:t xml:space="preserve">Plant pests exempted from APHIS permit requirements by amendment to 7 CFR Parts 318, 319, 330 and 352 as described in Federal Register Vol. 84, No. 122, June 25, 2019. </w:t>
      </w:r>
    </w:p>
    <w:p w:rsidR="0059477B" w:rsidRPr="0059477B" w:rsidRDefault="0059477B" w:rsidP="009A270A">
      <w:pPr>
        <w:widowControl w:val="0"/>
        <w:ind w:left="720"/>
        <w:rPr>
          <w:sz w:val="24"/>
          <w:szCs w:val="24"/>
        </w:rPr>
      </w:pPr>
      <w:r w:rsidRPr="0059477B">
        <w:rPr>
          <w:sz w:val="24"/>
          <w:szCs w:val="24"/>
        </w:rPr>
        <w:t xml:space="preserve"> </w:t>
      </w:r>
    </w:p>
    <w:p w:rsidR="00E04810" w:rsidRDefault="007F1BC9" w:rsidP="00E04810">
      <w:pPr>
        <w:widowControl w:val="0"/>
        <w:ind w:left="720"/>
        <w:rPr>
          <w:sz w:val="24"/>
          <w:szCs w:val="24"/>
        </w:rPr>
      </w:pPr>
      <w:r w:rsidRPr="007F1BC9">
        <w:rPr>
          <w:b/>
          <w:sz w:val="24"/>
          <w:szCs w:val="24"/>
        </w:rPr>
        <w:t>Biological Toxins</w:t>
      </w:r>
      <w:r w:rsidRPr="007F1BC9">
        <w:rPr>
          <w:sz w:val="24"/>
          <w:szCs w:val="24"/>
        </w:rPr>
        <w:t>. Research that makes use of toxins of biological origin requires registration</w:t>
      </w:r>
      <w:r w:rsidR="005E628F">
        <w:rPr>
          <w:sz w:val="24"/>
          <w:szCs w:val="24"/>
        </w:rPr>
        <w:t xml:space="preserve"> with the BSO</w:t>
      </w:r>
      <w:r w:rsidR="00480209">
        <w:rPr>
          <w:sz w:val="24"/>
          <w:szCs w:val="24"/>
        </w:rPr>
        <w:t xml:space="preserve"> or the IBC</w:t>
      </w:r>
      <w:r w:rsidR="005E628F">
        <w:rPr>
          <w:sz w:val="24"/>
          <w:szCs w:val="24"/>
        </w:rPr>
        <w:t xml:space="preserve">. </w:t>
      </w:r>
      <w:r w:rsidR="009B1F02">
        <w:rPr>
          <w:sz w:val="24"/>
          <w:szCs w:val="24"/>
        </w:rPr>
        <w:t xml:space="preserve">If the research involves </w:t>
      </w:r>
      <w:r w:rsidR="00782D04">
        <w:rPr>
          <w:sz w:val="24"/>
          <w:szCs w:val="24"/>
        </w:rPr>
        <w:t>recombinant or synthetic nucleic acids</w:t>
      </w:r>
      <w:r w:rsidR="009B1F02">
        <w:rPr>
          <w:sz w:val="24"/>
          <w:szCs w:val="24"/>
        </w:rPr>
        <w:t xml:space="preserve"> expressing toxic polypeptides</w:t>
      </w:r>
      <w:r w:rsidR="00606CBD">
        <w:rPr>
          <w:sz w:val="24"/>
          <w:szCs w:val="24"/>
        </w:rPr>
        <w:t>,</w:t>
      </w:r>
      <w:r w:rsidR="009B1F02">
        <w:rPr>
          <w:sz w:val="24"/>
          <w:szCs w:val="24"/>
        </w:rPr>
        <w:t xml:space="preserve"> the work must be reviewed and approved by the IBC. </w:t>
      </w:r>
      <w:r w:rsidR="00480209">
        <w:rPr>
          <w:sz w:val="24"/>
          <w:szCs w:val="24"/>
        </w:rPr>
        <w:t xml:space="preserve">If the principal investigator does not </w:t>
      </w:r>
      <w:r w:rsidR="000F7D4D">
        <w:rPr>
          <w:sz w:val="24"/>
          <w:szCs w:val="24"/>
        </w:rPr>
        <w:t xml:space="preserve">conduct other activities requiring registration with the IBC, the toxin work may be registered directly with the BSO. </w:t>
      </w:r>
      <w:r w:rsidRPr="007F1BC9">
        <w:rPr>
          <w:sz w:val="24"/>
          <w:szCs w:val="24"/>
        </w:rPr>
        <w:t xml:space="preserve">Some toxins are select toxins and </w:t>
      </w:r>
      <w:r w:rsidR="00E04810">
        <w:rPr>
          <w:sz w:val="24"/>
          <w:szCs w:val="24"/>
        </w:rPr>
        <w:t>may not be used at OSU at this time</w:t>
      </w:r>
      <w:r w:rsidR="00E306DB">
        <w:rPr>
          <w:sz w:val="24"/>
          <w:szCs w:val="24"/>
        </w:rPr>
        <w:t xml:space="preserve"> in quantities above federally mandated limits</w:t>
      </w:r>
      <w:r w:rsidR="00E04810">
        <w:rPr>
          <w:sz w:val="24"/>
          <w:szCs w:val="24"/>
        </w:rPr>
        <w:t>.</w:t>
      </w:r>
    </w:p>
    <w:p w:rsidR="00201B6A" w:rsidRDefault="00201B6A" w:rsidP="007F1BC9">
      <w:pPr>
        <w:widowControl w:val="0"/>
        <w:rPr>
          <w:b/>
          <w:sz w:val="28"/>
          <w:szCs w:val="28"/>
        </w:rPr>
      </w:pPr>
    </w:p>
    <w:p w:rsidR="007F1BC9" w:rsidRPr="007253D0" w:rsidRDefault="007F1BC9" w:rsidP="007F1BC9">
      <w:pPr>
        <w:widowControl w:val="0"/>
        <w:rPr>
          <w:sz w:val="28"/>
          <w:szCs w:val="28"/>
        </w:rPr>
      </w:pPr>
      <w:r w:rsidRPr="007253D0">
        <w:rPr>
          <w:b/>
          <w:sz w:val="28"/>
          <w:szCs w:val="28"/>
        </w:rPr>
        <w:t>Additional Requirements for Biohazard Research</w:t>
      </w:r>
    </w:p>
    <w:p w:rsidR="007F1BC9" w:rsidRPr="007F1BC9" w:rsidRDefault="007F1BC9" w:rsidP="007F1BC9">
      <w:pPr>
        <w:widowControl w:val="0"/>
        <w:rPr>
          <w:sz w:val="24"/>
          <w:szCs w:val="24"/>
        </w:rPr>
      </w:pPr>
    </w:p>
    <w:p w:rsidR="007F1BC9" w:rsidRPr="007F1BC9" w:rsidRDefault="007F1BC9" w:rsidP="007F1BC9">
      <w:pPr>
        <w:widowControl w:val="0"/>
        <w:rPr>
          <w:sz w:val="24"/>
          <w:szCs w:val="24"/>
        </w:rPr>
      </w:pPr>
      <w:r w:rsidRPr="007F1BC9">
        <w:rPr>
          <w:b/>
          <w:sz w:val="24"/>
          <w:szCs w:val="24"/>
        </w:rPr>
        <w:t>Pathogen Biosecurity</w:t>
      </w:r>
      <w:r w:rsidRPr="007F1BC9">
        <w:rPr>
          <w:sz w:val="24"/>
          <w:szCs w:val="24"/>
        </w:rPr>
        <w:t xml:space="preserve">. All pathogens must be stored and used in a safe and secure manner that minimizes the possibility of accidental release, acts of vandalism, or the acquisition of pathogens by unauthorized persons. All pathogen laboratories and storage areas must limit access to trained research personnel and be locked when unoccupied.  Doors </w:t>
      </w:r>
      <w:r w:rsidR="00BB486B">
        <w:rPr>
          <w:sz w:val="24"/>
          <w:szCs w:val="24"/>
        </w:rPr>
        <w:t xml:space="preserve">to laboratories </w:t>
      </w:r>
      <w:r w:rsidRPr="007F1BC9">
        <w:rPr>
          <w:sz w:val="24"/>
          <w:szCs w:val="24"/>
        </w:rPr>
        <w:t>are to remain closed whil</w:t>
      </w:r>
      <w:r w:rsidR="00E04810">
        <w:rPr>
          <w:sz w:val="24"/>
          <w:szCs w:val="24"/>
        </w:rPr>
        <w:t xml:space="preserve">e experiments are in progress. </w:t>
      </w:r>
    </w:p>
    <w:p w:rsidR="007F1BC9" w:rsidRPr="007F1BC9" w:rsidRDefault="007F1BC9" w:rsidP="007F1BC9">
      <w:pPr>
        <w:widowControl w:val="0"/>
        <w:rPr>
          <w:sz w:val="24"/>
          <w:szCs w:val="24"/>
        </w:rPr>
      </w:pPr>
    </w:p>
    <w:p w:rsidR="007F1BC9" w:rsidRPr="007F1BC9" w:rsidRDefault="007F1BC9" w:rsidP="007F1BC9">
      <w:pPr>
        <w:widowControl w:val="0"/>
        <w:rPr>
          <w:sz w:val="24"/>
          <w:szCs w:val="24"/>
        </w:rPr>
      </w:pPr>
      <w:r w:rsidRPr="007F1BC9">
        <w:rPr>
          <w:b/>
          <w:sz w:val="24"/>
          <w:szCs w:val="24"/>
        </w:rPr>
        <w:t>Inspections</w:t>
      </w:r>
      <w:r w:rsidRPr="007F1BC9">
        <w:rPr>
          <w:sz w:val="24"/>
          <w:szCs w:val="24"/>
        </w:rPr>
        <w:t>. The BS</w:t>
      </w:r>
      <w:r w:rsidR="00B75622">
        <w:rPr>
          <w:sz w:val="24"/>
          <w:szCs w:val="24"/>
        </w:rPr>
        <w:t>O</w:t>
      </w:r>
      <w:r w:rsidR="00606CBD">
        <w:rPr>
          <w:sz w:val="24"/>
          <w:szCs w:val="24"/>
        </w:rPr>
        <w:t>, IBC</w:t>
      </w:r>
      <w:r w:rsidRPr="007F1BC9">
        <w:rPr>
          <w:sz w:val="24"/>
          <w:szCs w:val="24"/>
        </w:rPr>
        <w:t xml:space="preserve"> or </w:t>
      </w:r>
      <w:r w:rsidR="00B75622">
        <w:rPr>
          <w:sz w:val="24"/>
          <w:szCs w:val="24"/>
        </w:rPr>
        <w:t xml:space="preserve">Environmental Health </w:t>
      </w:r>
      <w:r w:rsidR="007A30FD">
        <w:rPr>
          <w:sz w:val="24"/>
          <w:szCs w:val="24"/>
        </w:rPr>
        <w:t>&amp;</w:t>
      </w:r>
      <w:r w:rsidR="00B75622">
        <w:rPr>
          <w:sz w:val="24"/>
          <w:szCs w:val="24"/>
        </w:rPr>
        <w:t xml:space="preserve"> Safety</w:t>
      </w:r>
      <w:r w:rsidRPr="007F1BC9">
        <w:rPr>
          <w:sz w:val="24"/>
          <w:szCs w:val="24"/>
        </w:rPr>
        <w:t xml:space="preserve"> staff may inspect laboratories and other facilities where any of the activities described above are conducted. Inspections are intended to ensure proper safety </w:t>
      </w:r>
      <w:r w:rsidR="00EC1DC7" w:rsidRPr="007F1BC9">
        <w:rPr>
          <w:sz w:val="24"/>
          <w:szCs w:val="24"/>
        </w:rPr>
        <w:t xml:space="preserve">equipment, </w:t>
      </w:r>
      <w:r w:rsidR="00EC1DC7">
        <w:rPr>
          <w:sz w:val="24"/>
          <w:szCs w:val="24"/>
        </w:rPr>
        <w:t xml:space="preserve">work </w:t>
      </w:r>
      <w:r w:rsidR="00EC1DC7" w:rsidRPr="007F1BC9">
        <w:rPr>
          <w:sz w:val="24"/>
          <w:szCs w:val="24"/>
        </w:rPr>
        <w:t>practices are in place,</w:t>
      </w:r>
      <w:r w:rsidRPr="007F1BC9">
        <w:rPr>
          <w:sz w:val="24"/>
          <w:szCs w:val="24"/>
        </w:rPr>
        <w:t xml:space="preserve"> and that research is being conducted according to the containment and safety requirements established by the IBC and/or federal recommendations and regulations. Investigators must make areas where research is conducted accessible to inspection. Inspection reports will document any identified deficiencies that must be corrected prior to a follow-up inspection.  </w:t>
      </w:r>
    </w:p>
    <w:p w:rsidR="007F1BC9" w:rsidRPr="007F1BC9" w:rsidRDefault="007F1BC9" w:rsidP="007F1BC9">
      <w:pPr>
        <w:widowControl w:val="0"/>
        <w:rPr>
          <w:sz w:val="24"/>
          <w:szCs w:val="24"/>
        </w:rPr>
      </w:pPr>
    </w:p>
    <w:p w:rsidR="005B29D3" w:rsidRDefault="007F1BC9" w:rsidP="005B29D3">
      <w:pPr>
        <w:rPr>
          <w:sz w:val="24"/>
          <w:szCs w:val="24"/>
        </w:rPr>
      </w:pPr>
      <w:r w:rsidRPr="007F1BC9">
        <w:rPr>
          <w:b/>
          <w:sz w:val="24"/>
          <w:szCs w:val="24"/>
        </w:rPr>
        <w:t>Safety Violations</w:t>
      </w:r>
      <w:r w:rsidRPr="007F1BC9">
        <w:rPr>
          <w:sz w:val="24"/>
          <w:szCs w:val="24"/>
        </w:rPr>
        <w:t>. When routine deficiencies are noted during laboratory inspections, the BS</w:t>
      </w:r>
      <w:r w:rsidR="00E75A7C">
        <w:rPr>
          <w:sz w:val="24"/>
          <w:szCs w:val="24"/>
        </w:rPr>
        <w:t>O</w:t>
      </w:r>
      <w:r w:rsidRPr="007F1BC9">
        <w:rPr>
          <w:sz w:val="24"/>
          <w:szCs w:val="24"/>
        </w:rPr>
        <w:t xml:space="preserve"> will suggest corrective action to the investigators. </w:t>
      </w:r>
      <w:r w:rsidR="005B29D3">
        <w:rPr>
          <w:sz w:val="24"/>
          <w:szCs w:val="24"/>
        </w:rPr>
        <w:t>T</w:t>
      </w:r>
      <w:r w:rsidR="005B29D3" w:rsidRPr="007F1BC9">
        <w:rPr>
          <w:sz w:val="24"/>
          <w:szCs w:val="24"/>
        </w:rPr>
        <w:t>he BS</w:t>
      </w:r>
      <w:r w:rsidR="005B29D3">
        <w:rPr>
          <w:sz w:val="24"/>
          <w:szCs w:val="24"/>
        </w:rPr>
        <w:t>O</w:t>
      </w:r>
      <w:r w:rsidR="005B29D3" w:rsidRPr="007F1BC9">
        <w:rPr>
          <w:sz w:val="24"/>
          <w:szCs w:val="24"/>
        </w:rPr>
        <w:t xml:space="preserve"> will serve as a resource to the principal investigator to provide him/her with whatever guidance and assistance is </w:t>
      </w:r>
      <w:r w:rsidR="005B29D3" w:rsidRPr="007F1BC9">
        <w:rPr>
          <w:sz w:val="24"/>
          <w:szCs w:val="24"/>
        </w:rPr>
        <w:lastRenderedPageBreak/>
        <w:t xml:space="preserve">necessary to restore safe operating procedures to the research program. Follow-up inspections will be required after a reasonable length of time to implement corrective actions. If the principal investigator is unable or unwilling to implement corrective actions, the IBC may be asked to review the situation and suggest a remedy. In the case of investigators with repeated violations or failures to comply with corrective actions, the IBC may make recommendations </w:t>
      </w:r>
      <w:r w:rsidR="005B29D3">
        <w:rPr>
          <w:sz w:val="24"/>
          <w:szCs w:val="24"/>
        </w:rPr>
        <w:t>for</w:t>
      </w:r>
      <w:r w:rsidR="005B29D3" w:rsidRPr="007F1BC9">
        <w:rPr>
          <w:sz w:val="24"/>
          <w:szCs w:val="24"/>
        </w:rPr>
        <w:t xml:space="preserve"> actions </w:t>
      </w:r>
      <w:r w:rsidR="00063B31">
        <w:rPr>
          <w:sz w:val="24"/>
          <w:szCs w:val="24"/>
        </w:rPr>
        <w:t xml:space="preserve">to department or college leadership and / or </w:t>
      </w:r>
      <w:r w:rsidR="005B29D3" w:rsidRPr="007F1BC9">
        <w:rPr>
          <w:sz w:val="24"/>
          <w:szCs w:val="24"/>
        </w:rPr>
        <w:t xml:space="preserve">to the </w:t>
      </w:r>
      <w:r w:rsidR="005B29D3">
        <w:rPr>
          <w:sz w:val="24"/>
          <w:szCs w:val="24"/>
        </w:rPr>
        <w:t xml:space="preserve">OSU Research Office. </w:t>
      </w:r>
    </w:p>
    <w:p w:rsidR="007A30FD" w:rsidRDefault="007A30FD" w:rsidP="005B29D3">
      <w:pPr>
        <w:rPr>
          <w:sz w:val="24"/>
          <w:szCs w:val="24"/>
        </w:rPr>
      </w:pPr>
    </w:p>
    <w:p w:rsidR="00240C6C" w:rsidRDefault="005B29D3" w:rsidP="007F1BC9">
      <w:pPr>
        <w:rPr>
          <w:sz w:val="24"/>
          <w:szCs w:val="24"/>
        </w:rPr>
      </w:pPr>
      <w:r>
        <w:rPr>
          <w:sz w:val="24"/>
          <w:szCs w:val="24"/>
        </w:rPr>
        <w:t xml:space="preserve">In the case of </w:t>
      </w:r>
      <w:r w:rsidR="007F1BC9" w:rsidRPr="007F1BC9">
        <w:rPr>
          <w:sz w:val="24"/>
          <w:szCs w:val="24"/>
        </w:rPr>
        <w:t xml:space="preserve">serious violations </w:t>
      </w:r>
      <w:r>
        <w:rPr>
          <w:sz w:val="24"/>
          <w:szCs w:val="24"/>
        </w:rPr>
        <w:t xml:space="preserve">of </w:t>
      </w:r>
      <w:r w:rsidR="007F1BC9" w:rsidRPr="007F1BC9">
        <w:rPr>
          <w:sz w:val="24"/>
          <w:szCs w:val="24"/>
        </w:rPr>
        <w:t xml:space="preserve">IBC requirements or applicable guidelines </w:t>
      </w:r>
      <w:r>
        <w:rPr>
          <w:sz w:val="24"/>
          <w:szCs w:val="24"/>
        </w:rPr>
        <w:t>that</w:t>
      </w:r>
      <w:r w:rsidR="007F1BC9" w:rsidRPr="007F1BC9">
        <w:rPr>
          <w:sz w:val="24"/>
          <w:szCs w:val="24"/>
        </w:rPr>
        <w:t xml:space="preserve"> pose a danger to personnel or the community</w:t>
      </w:r>
      <w:r>
        <w:rPr>
          <w:sz w:val="24"/>
          <w:szCs w:val="24"/>
        </w:rPr>
        <w:t xml:space="preserve">, </w:t>
      </w:r>
      <w:r w:rsidR="007F1BC9" w:rsidRPr="007F1BC9">
        <w:rPr>
          <w:sz w:val="24"/>
          <w:szCs w:val="24"/>
        </w:rPr>
        <w:t>the BS</w:t>
      </w:r>
      <w:r w:rsidR="00E75A7C">
        <w:rPr>
          <w:sz w:val="24"/>
          <w:szCs w:val="24"/>
        </w:rPr>
        <w:t>O</w:t>
      </w:r>
      <w:r w:rsidR="007F1BC9" w:rsidRPr="007F1BC9">
        <w:rPr>
          <w:sz w:val="24"/>
          <w:szCs w:val="24"/>
        </w:rPr>
        <w:t xml:space="preserve"> may order that </w:t>
      </w:r>
      <w:r>
        <w:rPr>
          <w:sz w:val="24"/>
          <w:szCs w:val="24"/>
        </w:rPr>
        <w:t xml:space="preserve">the lab be secured and </w:t>
      </w:r>
      <w:r w:rsidR="007F1BC9" w:rsidRPr="007F1BC9">
        <w:rPr>
          <w:sz w:val="24"/>
          <w:szCs w:val="24"/>
        </w:rPr>
        <w:t xml:space="preserve">activities halt </w:t>
      </w:r>
      <w:r w:rsidR="00E75A7C">
        <w:rPr>
          <w:sz w:val="24"/>
          <w:szCs w:val="24"/>
        </w:rPr>
        <w:t xml:space="preserve">for a period of 48 hours. </w:t>
      </w:r>
      <w:r>
        <w:rPr>
          <w:sz w:val="24"/>
          <w:szCs w:val="24"/>
        </w:rPr>
        <w:t>During this time, a</w:t>
      </w:r>
      <w:r w:rsidR="00E75A7C">
        <w:rPr>
          <w:sz w:val="24"/>
          <w:szCs w:val="24"/>
        </w:rPr>
        <w:t xml:space="preserve">n emergency meeting of the IBC will be called to </w:t>
      </w:r>
      <w:r>
        <w:rPr>
          <w:sz w:val="24"/>
          <w:szCs w:val="24"/>
        </w:rPr>
        <w:t>determine a</w:t>
      </w:r>
      <w:r w:rsidR="007F1BC9" w:rsidRPr="007F1BC9">
        <w:rPr>
          <w:sz w:val="24"/>
          <w:szCs w:val="24"/>
        </w:rPr>
        <w:t xml:space="preserve"> satisfactory resolution </w:t>
      </w:r>
      <w:r>
        <w:rPr>
          <w:sz w:val="24"/>
          <w:szCs w:val="24"/>
        </w:rPr>
        <w:t>of</w:t>
      </w:r>
      <w:r w:rsidR="007F1BC9" w:rsidRPr="007F1BC9">
        <w:rPr>
          <w:sz w:val="24"/>
          <w:szCs w:val="24"/>
        </w:rPr>
        <w:t xml:space="preserve"> the issue.</w:t>
      </w:r>
    </w:p>
    <w:p w:rsidR="000E179D" w:rsidRDefault="000E179D" w:rsidP="007F1BC9">
      <w:pPr>
        <w:rPr>
          <w:sz w:val="24"/>
          <w:szCs w:val="24"/>
        </w:rPr>
      </w:pPr>
    </w:p>
    <w:p w:rsidR="00BB486B" w:rsidRDefault="000E179D" w:rsidP="007F1BC9">
      <w:pPr>
        <w:rPr>
          <w:sz w:val="24"/>
          <w:szCs w:val="24"/>
        </w:rPr>
      </w:pPr>
      <w:r w:rsidRPr="000E179D">
        <w:rPr>
          <w:b/>
          <w:sz w:val="24"/>
          <w:szCs w:val="24"/>
        </w:rPr>
        <w:t>Failure to Register</w:t>
      </w:r>
      <w:r>
        <w:rPr>
          <w:sz w:val="24"/>
          <w:szCs w:val="24"/>
        </w:rPr>
        <w:t xml:space="preserve">. Principal investigators who conduct biohazard research at OSU must register their </w:t>
      </w:r>
      <w:r w:rsidR="00263766">
        <w:rPr>
          <w:sz w:val="24"/>
          <w:szCs w:val="24"/>
        </w:rPr>
        <w:t xml:space="preserve">non-exempt </w:t>
      </w:r>
      <w:r>
        <w:rPr>
          <w:sz w:val="24"/>
          <w:szCs w:val="24"/>
        </w:rPr>
        <w:t xml:space="preserve">projects in accordance to the policies established in this document. </w:t>
      </w:r>
      <w:r w:rsidR="00263766">
        <w:rPr>
          <w:sz w:val="24"/>
          <w:szCs w:val="24"/>
        </w:rPr>
        <w:t>Principal investigators with active IBC registrations will be required to respond to an annual update</w:t>
      </w:r>
      <w:r w:rsidR="00513238">
        <w:rPr>
          <w:sz w:val="24"/>
          <w:szCs w:val="24"/>
        </w:rPr>
        <w:t xml:space="preserve"> and renew their registrations every three years</w:t>
      </w:r>
      <w:r w:rsidR="00263766">
        <w:rPr>
          <w:sz w:val="24"/>
          <w:szCs w:val="24"/>
        </w:rPr>
        <w:t xml:space="preserve">; the IBC or BSO will contact registered principal investigators to request </w:t>
      </w:r>
      <w:r w:rsidR="00513238">
        <w:rPr>
          <w:sz w:val="24"/>
          <w:szCs w:val="24"/>
        </w:rPr>
        <w:t>annual updates and renewals</w:t>
      </w:r>
      <w:r w:rsidR="00263766">
        <w:rPr>
          <w:sz w:val="24"/>
          <w:szCs w:val="24"/>
        </w:rPr>
        <w:t>.</w:t>
      </w:r>
      <w:r w:rsidR="00513238">
        <w:rPr>
          <w:sz w:val="24"/>
          <w:szCs w:val="24"/>
        </w:rPr>
        <w:t xml:space="preserve"> If there is no response to these requests, several reminders will be sent before </w:t>
      </w:r>
      <w:r w:rsidR="00AD6255">
        <w:rPr>
          <w:sz w:val="24"/>
          <w:szCs w:val="24"/>
        </w:rPr>
        <w:t>an escalation to department or college leadership</w:t>
      </w:r>
      <w:r w:rsidR="00335F6E">
        <w:rPr>
          <w:sz w:val="24"/>
          <w:szCs w:val="24"/>
        </w:rPr>
        <w:t xml:space="preserve"> occurs. Continued unresponsiveness will result in escalation to leadership in the Research Office. </w:t>
      </w:r>
      <w:r w:rsidR="00263766">
        <w:rPr>
          <w:sz w:val="24"/>
          <w:szCs w:val="24"/>
        </w:rPr>
        <w:t xml:space="preserve"> </w:t>
      </w:r>
    </w:p>
    <w:p w:rsidR="00923362" w:rsidRDefault="007F1BC9" w:rsidP="007F1BC9">
      <w:pPr>
        <w:rPr>
          <w:sz w:val="24"/>
          <w:szCs w:val="24"/>
        </w:rPr>
      </w:pPr>
      <w:r w:rsidRPr="007F1BC9">
        <w:rPr>
          <w:sz w:val="24"/>
          <w:szCs w:val="24"/>
        </w:rPr>
        <w:t xml:space="preserve"> </w:t>
      </w:r>
      <w:r w:rsidR="00E81468">
        <w:rPr>
          <w:sz w:val="24"/>
          <w:szCs w:val="24"/>
        </w:rPr>
        <w:t xml:space="preserve"> </w:t>
      </w:r>
    </w:p>
    <w:p w:rsidR="004A1FFA" w:rsidRPr="007253D0" w:rsidRDefault="004A1FFA" w:rsidP="007F1BC9">
      <w:pPr>
        <w:rPr>
          <w:sz w:val="28"/>
          <w:szCs w:val="28"/>
        </w:rPr>
      </w:pPr>
      <w:r w:rsidRPr="007253D0">
        <w:rPr>
          <w:b/>
          <w:sz w:val="28"/>
          <w:szCs w:val="28"/>
        </w:rPr>
        <w:t xml:space="preserve">Registration of </w:t>
      </w:r>
      <w:r w:rsidR="004F4278">
        <w:rPr>
          <w:b/>
          <w:sz w:val="28"/>
          <w:szCs w:val="28"/>
        </w:rPr>
        <w:t>Programs</w:t>
      </w:r>
    </w:p>
    <w:p w:rsidR="00923362" w:rsidRDefault="00923362" w:rsidP="007F1BC9">
      <w:pPr>
        <w:rPr>
          <w:sz w:val="24"/>
          <w:szCs w:val="24"/>
        </w:rPr>
      </w:pPr>
    </w:p>
    <w:p w:rsidR="00AC4309" w:rsidRDefault="004F4278" w:rsidP="007F1BC9">
      <w:pPr>
        <w:rPr>
          <w:sz w:val="24"/>
          <w:szCs w:val="24"/>
        </w:rPr>
      </w:pPr>
      <w:r>
        <w:rPr>
          <w:sz w:val="24"/>
          <w:szCs w:val="24"/>
        </w:rPr>
        <w:t xml:space="preserve">The program registration </w:t>
      </w:r>
      <w:r w:rsidR="00D53F50">
        <w:rPr>
          <w:sz w:val="24"/>
          <w:szCs w:val="24"/>
        </w:rPr>
        <w:t>requires</w:t>
      </w:r>
      <w:r>
        <w:rPr>
          <w:sz w:val="24"/>
          <w:szCs w:val="24"/>
        </w:rPr>
        <w:t xml:space="preserve"> </w:t>
      </w:r>
      <w:r w:rsidR="00D53F50">
        <w:rPr>
          <w:sz w:val="24"/>
          <w:szCs w:val="24"/>
        </w:rPr>
        <w:t xml:space="preserve">detailed </w:t>
      </w:r>
      <w:r>
        <w:rPr>
          <w:sz w:val="24"/>
          <w:szCs w:val="24"/>
        </w:rPr>
        <w:t xml:space="preserve">information </w:t>
      </w:r>
      <w:r w:rsidR="00D53F50">
        <w:rPr>
          <w:sz w:val="24"/>
          <w:szCs w:val="24"/>
        </w:rPr>
        <w:t>to be submitted</w:t>
      </w:r>
      <w:r w:rsidR="00895B4D">
        <w:rPr>
          <w:sz w:val="24"/>
          <w:szCs w:val="24"/>
        </w:rPr>
        <w:t xml:space="preserve"> to the IBC </w:t>
      </w:r>
      <w:r w:rsidR="00AC4309">
        <w:rPr>
          <w:sz w:val="24"/>
          <w:szCs w:val="24"/>
        </w:rPr>
        <w:t>c</w:t>
      </w:r>
      <w:r>
        <w:rPr>
          <w:sz w:val="24"/>
          <w:szCs w:val="24"/>
        </w:rPr>
        <w:t>overing expected work for the duration of the registration period</w:t>
      </w:r>
      <w:r w:rsidR="00AC4309">
        <w:rPr>
          <w:sz w:val="24"/>
          <w:szCs w:val="24"/>
        </w:rPr>
        <w:t>, 3 years.</w:t>
      </w:r>
      <w:r>
        <w:rPr>
          <w:sz w:val="24"/>
          <w:szCs w:val="24"/>
        </w:rPr>
        <w:t xml:space="preserve"> New project initiated with this </w:t>
      </w:r>
      <w:r w:rsidR="00AC4309">
        <w:rPr>
          <w:sz w:val="24"/>
          <w:szCs w:val="24"/>
        </w:rPr>
        <w:t>period</w:t>
      </w:r>
      <w:r>
        <w:rPr>
          <w:sz w:val="24"/>
          <w:szCs w:val="24"/>
        </w:rPr>
        <w:t xml:space="preserve"> are “pre-approved” provided that they fall within the scope of the program registration submitted to the IBC. </w:t>
      </w:r>
      <w:r w:rsidR="00AC4309">
        <w:rPr>
          <w:sz w:val="24"/>
          <w:szCs w:val="24"/>
        </w:rPr>
        <w:t xml:space="preserve">If the goals of the research change, new biohazards are added, </w:t>
      </w:r>
      <w:r w:rsidR="007D5D12">
        <w:rPr>
          <w:sz w:val="24"/>
          <w:szCs w:val="24"/>
        </w:rPr>
        <w:t xml:space="preserve">addition or removal of research spaces, </w:t>
      </w:r>
      <w:r w:rsidR="00AC4309">
        <w:rPr>
          <w:sz w:val="24"/>
          <w:szCs w:val="24"/>
        </w:rPr>
        <w:t xml:space="preserve">or personnel change then an amendment must be filed. </w:t>
      </w:r>
    </w:p>
    <w:p w:rsidR="004F4278" w:rsidRDefault="004F4278" w:rsidP="007F1BC9">
      <w:pPr>
        <w:rPr>
          <w:sz w:val="24"/>
          <w:szCs w:val="24"/>
        </w:rPr>
      </w:pPr>
      <w:r>
        <w:rPr>
          <w:sz w:val="24"/>
          <w:szCs w:val="24"/>
        </w:rPr>
        <w:t xml:space="preserve">  </w:t>
      </w:r>
    </w:p>
    <w:p w:rsidR="00AC4309" w:rsidRDefault="00923362" w:rsidP="007F1BC9">
      <w:pPr>
        <w:rPr>
          <w:sz w:val="24"/>
          <w:szCs w:val="24"/>
        </w:rPr>
      </w:pPr>
      <w:r>
        <w:rPr>
          <w:sz w:val="24"/>
          <w:szCs w:val="24"/>
        </w:rPr>
        <w:t>P</w:t>
      </w:r>
      <w:r w:rsidR="004F4278">
        <w:rPr>
          <w:sz w:val="24"/>
          <w:szCs w:val="24"/>
        </w:rPr>
        <w:t xml:space="preserve">rogram </w:t>
      </w:r>
      <w:r>
        <w:rPr>
          <w:sz w:val="24"/>
          <w:szCs w:val="24"/>
        </w:rPr>
        <w:t>reg</w:t>
      </w:r>
      <w:r w:rsidR="00AC4309">
        <w:rPr>
          <w:sz w:val="24"/>
          <w:szCs w:val="24"/>
        </w:rPr>
        <w:t>i</w:t>
      </w:r>
      <w:r>
        <w:rPr>
          <w:sz w:val="24"/>
          <w:szCs w:val="24"/>
        </w:rPr>
        <w:t>stration forms</w:t>
      </w:r>
      <w:r w:rsidR="00AC4309">
        <w:rPr>
          <w:sz w:val="24"/>
          <w:szCs w:val="24"/>
        </w:rPr>
        <w:t>, amendment forms</w:t>
      </w:r>
      <w:r>
        <w:rPr>
          <w:sz w:val="24"/>
          <w:szCs w:val="24"/>
        </w:rPr>
        <w:t xml:space="preserve"> and information about registration can be obtained online at</w:t>
      </w:r>
      <w:r w:rsidR="007E2B01">
        <w:rPr>
          <w:sz w:val="24"/>
          <w:szCs w:val="24"/>
        </w:rPr>
        <w:t xml:space="preserve"> </w:t>
      </w:r>
      <w:r w:rsidR="00AC4309">
        <w:rPr>
          <w:sz w:val="24"/>
          <w:szCs w:val="24"/>
        </w:rPr>
        <w:t>the IBC website</w:t>
      </w:r>
      <w:r w:rsidR="00BB486B">
        <w:rPr>
          <w:sz w:val="24"/>
          <w:szCs w:val="24"/>
        </w:rPr>
        <w:t>.</w:t>
      </w:r>
    </w:p>
    <w:p w:rsidR="00BB486B" w:rsidRDefault="00BB486B" w:rsidP="007F1BC9">
      <w:pPr>
        <w:rPr>
          <w:sz w:val="24"/>
          <w:szCs w:val="24"/>
        </w:rPr>
      </w:pPr>
    </w:p>
    <w:p w:rsidR="004B16C1" w:rsidRDefault="00240C6C" w:rsidP="007F1BC9">
      <w:pPr>
        <w:rPr>
          <w:sz w:val="24"/>
          <w:szCs w:val="24"/>
        </w:rPr>
      </w:pPr>
      <w:r w:rsidRPr="00240C6C">
        <w:rPr>
          <w:b/>
          <w:sz w:val="24"/>
          <w:szCs w:val="24"/>
        </w:rPr>
        <w:t>Standard Operating Procedures</w:t>
      </w:r>
      <w:r>
        <w:rPr>
          <w:sz w:val="24"/>
          <w:szCs w:val="24"/>
        </w:rPr>
        <w:t xml:space="preserve">:  </w:t>
      </w:r>
      <w:r w:rsidR="004B16C1">
        <w:rPr>
          <w:sz w:val="24"/>
          <w:szCs w:val="24"/>
        </w:rPr>
        <w:t>Standard Operating Procedure</w:t>
      </w:r>
      <w:r>
        <w:rPr>
          <w:sz w:val="24"/>
          <w:szCs w:val="24"/>
        </w:rPr>
        <w:t>s</w:t>
      </w:r>
      <w:r w:rsidR="004B16C1">
        <w:rPr>
          <w:sz w:val="24"/>
          <w:szCs w:val="24"/>
        </w:rPr>
        <w:t xml:space="preserve"> </w:t>
      </w:r>
      <w:r>
        <w:rPr>
          <w:sz w:val="24"/>
          <w:szCs w:val="24"/>
        </w:rPr>
        <w:t>(</w:t>
      </w:r>
      <w:r w:rsidR="00172BDA">
        <w:rPr>
          <w:sz w:val="24"/>
          <w:szCs w:val="24"/>
        </w:rPr>
        <w:t>SOPs</w:t>
      </w:r>
      <w:r>
        <w:rPr>
          <w:sz w:val="24"/>
          <w:szCs w:val="24"/>
        </w:rPr>
        <w:t>)</w:t>
      </w:r>
      <w:r w:rsidR="00172BDA">
        <w:rPr>
          <w:sz w:val="24"/>
          <w:szCs w:val="24"/>
        </w:rPr>
        <w:t xml:space="preserve"> are </w:t>
      </w:r>
      <w:r w:rsidR="004B16C1">
        <w:rPr>
          <w:sz w:val="24"/>
          <w:szCs w:val="24"/>
        </w:rPr>
        <w:t>re</w:t>
      </w:r>
      <w:r w:rsidR="00027494">
        <w:rPr>
          <w:sz w:val="24"/>
          <w:szCs w:val="24"/>
        </w:rPr>
        <w:t xml:space="preserve">commended and may be required by the IBC </w:t>
      </w:r>
      <w:r w:rsidR="004B16C1">
        <w:rPr>
          <w:sz w:val="24"/>
          <w:szCs w:val="24"/>
        </w:rPr>
        <w:t xml:space="preserve">for </w:t>
      </w:r>
      <w:r w:rsidR="00027494">
        <w:rPr>
          <w:sz w:val="24"/>
          <w:szCs w:val="24"/>
        </w:rPr>
        <w:t>manipulations</w:t>
      </w:r>
      <w:r w:rsidR="00D53F50">
        <w:rPr>
          <w:sz w:val="24"/>
          <w:szCs w:val="24"/>
        </w:rPr>
        <w:t xml:space="preserve"> </w:t>
      </w:r>
      <w:r w:rsidR="004B16C1">
        <w:rPr>
          <w:sz w:val="24"/>
          <w:szCs w:val="24"/>
        </w:rPr>
        <w:t xml:space="preserve">involving </w:t>
      </w:r>
      <w:r w:rsidR="00E2157E">
        <w:rPr>
          <w:sz w:val="24"/>
          <w:szCs w:val="24"/>
        </w:rPr>
        <w:t>RG</w:t>
      </w:r>
      <w:r w:rsidR="004B16C1" w:rsidRPr="00172BDA">
        <w:rPr>
          <w:sz w:val="24"/>
          <w:szCs w:val="24"/>
        </w:rPr>
        <w:t>-2 or higher human pathogens</w:t>
      </w:r>
      <w:r w:rsidR="000C7212">
        <w:rPr>
          <w:sz w:val="24"/>
          <w:szCs w:val="24"/>
        </w:rPr>
        <w:t>, and also for high consequence animal or plant pathogens</w:t>
      </w:r>
      <w:r w:rsidR="004B16C1">
        <w:rPr>
          <w:sz w:val="24"/>
          <w:szCs w:val="24"/>
        </w:rPr>
        <w:t xml:space="preserve">.  Researchers </w:t>
      </w:r>
      <w:r w:rsidR="00836F07">
        <w:rPr>
          <w:sz w:val="24"/>
          <w:szCs w:val="24"/>
        </w:rPr>
        <w:t>should</w:t>
      </w:r>
      <w:r w:rsidR="004B16C1">
        <w:rPr>
          <w:sz w:val="24"/>
          <w:szCs w:val="24"/>
        </w:rPr>
        <w:t xml:space="preserve"> describe in detail the procedures they will use during manipulation of the pathogens and include all other information that is relevant to their projects.</w:t>
      </w:r>
      <w:r w:rsidR="00172BDA">
        <w:rPr>
          <w:sz w:val="24"/>
          <w:szCs w:val="24"/>
        </w:rPr>
        <w:t xml:space="preserve"> For projects that require SOPs, the safety procedures in the narrative may be referenced to the SOP to eliminate redundancy. </w:t>
      </w:r>
    </w:p>
    <w:p w:rsidR="004A1FFA" w:rsidRDefault="004A1FFA" w:rsidP="007F1BC9">
      <w:pPr>
        <w:rPr>
          <w:sz w:val="24"/>
          <w:szCs w:val="24"/>
        </w:rPr>
      </w:pPr>
    </w:p>
    <w:p w:rsidR="00B007BB" w:rsidRDefault="00172BDA" w:rsidP="007F1BC9">
      <w:pPr>
        <w:rPr>
          <w:sz w:val="24"/>
          <w:szCs w:val="24"/>
        </w:rPr>
      </w:pPr>
      <w:r w:rsidRPr="00172BDA">
        <w:rPr>
          <w:b/>
          <w:sz w:val="24"/>
          <w:szCs w:val="24"/>
        </w:rPr>
        <w:t>Where to send forms</w:t>
      </w:r>
      <w:r>
        <w:rPr>
          <w:sz w:val="24"/>
          <w:szCs w:val="24"/>
        </w:rPr>
        <w:t xml:space="preserve">: </w:t>
      </w:r>
      <w:r w:rsidR="004A1FFA">
        <w:rPr>
          <w:sz w:val="24"/>
          <w:szCs w:val="24"/>
        </w:rPr>
        <w:t xml:space="preserve">Completed forms </w:t>
      </w:r>
      <w:r w:rsidR="00B007BB">
        <w:rPr>
          <w:sz w:val="24"/>
          <w:szCs w:val="24"/>
        </w:rPr>
        <w:t xml:space="preserve">must be signed </w:t>
      </w:r>
      <w:r w:rsidR="00AC4309">
        <w:rPr>
          <w:sz w:val="24"/>
          <w:szCs w:val="24"/>
        </w:rPr>
        <w:t xml:space="preserve">electronically and returned to the IBC by email to </w:t>
      </w:r>
      <w:hyperlink r:id="rId11" w:history="1">
        <w:r w:rsidR="00AC4309" w:rsidRPr="00892841">
          <w:rPr>
            <w:rStyle w:val="Hyperlink"/>
            <w:sz w:val="24"/>
            <w:szCs w:val="24"/>
          </w:rPr>
          <w:t>ibc@oregonstate.edu</w:t>
        </w:r>
      </w:hyperlink>
      <w:r w:rsidR="004A1FFA">
        <w:rPr>
          <w:sz w:val="24"/>
          <w:szCs w:val="24"/>
        </w:rPr>
        <w:t xml:space="preserve">. Submission of incomplete forms will delay the review process. </w:t>
      </w:r>
      <w:r w:rsidR="00AC4309">
        <w:rPr>
          <w:sz w:val="24"/>
          <w:szCs w:val="24"/>
        </w:rPr>
        <w:t xml:space="preserve">Sufficient detail needs to be included to allow a complete risk assessment of facilities, training / experience of research staff, procedures to be used to conduct the </w:t>
      </w:r>
      <w:r w:rsidR="00AC4309">
        <w:rPr>
          <w:sz w:val="24"/>
          <w:szCs w:val="24"/>
        </w:rPr>
        <w:lastRenderedPageBreak/>
        <w:t xml:space="preserve">research, and other details. </w:t>
      </w:r>
      <w:r w:rsidR="004A1FFA">
        <w:rPr>
          <w:sz w:val="24"/>
          <w:szCs w:val="24"/>
        </w:rPr>
        <w:t>The BS</w:t>
      </w:r>
      <w:r w:rsidR="00836F07">
        <w:rPr>
          <w:sz w:val="24"/>
          <w:szCs w:val="24"/>
        </w:rPr>
        <w:t>O</w:t>
      </w:r>
      <w:r w:rsidR="00AC4309">
        <w:rPr>
          <w:sz w:val="24"/>
          <w:szCs w:val="24"/>
        </w:rPr>
        <w:t xml:space="preserve"> will</w:t>
      </w:r>
      <w:r w:rsidR="004A1FFA">
        <w:rPr>
          <w:sz w:val="24"/>
          <w:szCs w:val="24"/>
        </w:rPr>
        <w:t xml:space="preserve"> provide the initial review of the proposals and will contact the </w:t>
      </w:r>
      <w:r w:rsidR="00FA3CC9">
        <w:rPr>
          <w:sz w:val="24"/>
          <w:szCs w:val="24"/>
        </w:rPr>
        <w:t>principal investigator</w:t>
      </w:r>
      <w:r w:rsidR="004A1FFA">
        <w:rPr>
          <w:sz w:val="24"/>
          <w:szCs w:val="24"/>
        </w:rPr>
        <w:t xml:space="preserve"> if additional information is required.  </w:t>
      </w:r>
    </w:p>
    <w:p w:rsidR="00FA3CC9" w:rsidRDefault="00FA3CC9" w:rsidP="007F1BC9">
      <w:pPr>
        <w:rPr>
          <w:sz w:val="24"/>
          <w:szCs w:val="24"/>
        </w:rPr>
      </w:pPr>
    </w:p>
    <w:p w:rsidR="00FA3CC9" w:rsidRDefault="00FA3CC9" w:rsidP="007F1BC9">
      <w:pPr>
        <w:rPr>
          <w:sz w:val="24"/>
          <w:szCs w:val="24"/>
        </w:rPr>
      </w:pPr>
      <w:r>
        <w:rPr>
          <w:sz w:val="24"/>
          <w:szCs w:val="24"/>
        </w:rPr>
        <w:t xml:space="preserve">Once a program has been approved by the IBC, a memorandum of approval will be sent to the principal investigator. </w:t>
      </w:r>
    </w:p>
    <w:p w:rsidR="00FA3CC9" w:rsidRDefault="00FA3CC9" w:rsidP="007F1BC9">
      <w:pPr>
        <w:rPr>
          <w:sz w:val="24"/>
          <w:szCs w:val="24"/>
        </w:rPr>
      </w:pPr>
    </w:p>
    <w:p w:rsidR="00FA3CC9" w:rsidRDefault="00FA3CC9" w:rsidP="007F1BC9">
      <w:pPr>
        <w:rPr>
          <w:sz w:val="24"/>
          <w:szCs w:val="24"/>
        </w:rPr>
      </w:pPr>
      <w:r>
        <w:rPr>
          <w:b/>
          <w:sz w:val="24"/>
          <w:szCs w:val="24"/>
        </w:rPr>
        <w:t>Registration Duration</w:t>
      </w:r>
      <w:r w:rsidR="00317B95">
        <w:rPr>
          <w:b/>
          <w:sz w:val="24"/>
          <w:szCs w:val="24"/>
        </w:rPr>
        <w:t xml:space="preserve"> and Annual Renewals</w:t>
      </w:r>
      <w:r>
        <w:rPr>
          <w:b/>
          <w:sz w:val="24"/>
          <w:szCs w:val="24"/>
        </w:rPr>
        <w:t xml:space="preserve">: </w:t>
      </w:r>
      <w:r>
        <w:rPr>
          <w:sz w:val="24"/>
          <w:szCs w:val="24"/>
        </w:rPr>
        <w:t xml:space="preserve">The duration of approval for registrations is </w:t>
      </w:r>
      <w:r w:rsidR="00317B95">
        <w:rPr>
          <w:sz w:val="24"/>
          <w:szCs w:val="24"/>
        </w:rPr>
        <w:t>three</w:t>
      </w:r>
      <w:r>
        <w:rPr>
          <w:sz w:val="24"/>
          <w:szCs w:val="24"/>
        </w:rPr>
        <w:t xml:space="preserve"> years from the date of the memorandum of approval. </w:t>
      </w:r>
      <w:r w:rsidR="00317B95">
        <w:rPr>
          <w:sz w:val="24"/>
          <w:szCs w:val="24"/>
        </w:rPr>
        <w:t xml:space="preserve">Each year, the PI will be required to complete a short update to verify consistency of ongoing activities with those described in the original submission materials. </w:t>
      </w:r>
      <w:r>
        <w:rPr>
          <w:sz w:val="24"/>
          <w:szCs w:val="24"/>
        </w:rPr>
        <w:t xml:space="preserve">If there are changes in the project / program goals, facilities, </w:t>
      </w:r>
      <w:r w:rsidR="00317B95">
        <w:rPr>
          <w:sz w:val="24"/>
          <w:szCs w:val="24"/>
        </w:rPr>
        <w:t xml:space="preserve">personnel, </w:t>
      </w:r>
      <w:r>
        <w:rPr>
          <w:sz w:val="24"/>
          <w:szCs w:val="24"/>
        </w:rPr>
        <w:t>or methods, then an amendment must be filed with the IBC describing the changes to the registration. Examples of situations needing amendments would include</w:t>
      </w:r>
      <w:r w:rsidR="00317B95">
        <w:rPr>
          <w:sz w:val="24"/>
          <w:szCs w:val="24"/>
        </w:rPr>
        <w:t xml:space="preserve"> addition of new personnel,</w:t>
      </w:r>
      <w:r>
        <w:rPr>
          <w:sz w:val="24"/>
          <w:szCs w:val="24"/>
        </w:rPr>
        <w:t xml:space="preserve"> plans to initiate work with a new </w:t>
      </w:r>
      <w:r w:rsidR="00B31509">
        <w:rPr>
          <w:sz w:val="24"/>
          <w:szCs w:val="24"/>
        </w:rPr>
        <w:t>r/</w:t>
      </w:r>
      <w:proofErr w:type="spellStart"/>
      <w:r w:rsidR="00B31509">
        <w:rPr>
          <w:sz w:val="24"/>
          <w:szCs w:val="24"/>
        </w:rPr>
        <w:t>sNA</w:t>
      </w:r>
      <w:proofErr w:type="spellEnd"/>
      <w:r>
        <w:rPr>
          <w:sz w:val="24"/>
          <w:szCs w:val="24"/>
        </w:rPr>
        <w:t xml:space="preserve"> construct, pathogen, </w:t>
      </w:r>
      <w:r w:rsidR="00DD0241">
        <w:rPr>
          <w:sz w:val="24"/>
          <w:szCs w:val="24"/>
        </w:rPr>
        <w:t xml:space="preserve">animal studies, </w:t>
      </w:r>
      <w:r>
        <w:rPr>
          <w:sz w:val="24"/>
          <w:szCs w:val="24"/>
        </w:rPr>
        <w:t>or other biohazard not currently indicated on the registration documents.</w:t>
      </w:r>
      <w:r w:rsidR="00317B95">
        <w:rPr>
          <w:sz w:val="24"/>
          <w:szCs w:val="24"/>
        </w:rPr>
        <w:t xml:space="preserve"> </w:t>
      </w:r>
      <w:r w:rsidR="00DD0241">
        <w:rPr>
          <w:sz w:val="24"/>
          <w:szCs w:val="24"/>
        </w:rPr>
        <w:t>An amendment form can be accessed on the IBC website.</w:t>
      </w:r>
    </w:p>
    <w:p w:rsidR="00FA3CC9" w:rsidRDefault="00FA3CC9" w:rsidP="007F1BC9">
      <w:pPr>
        <w:rPr>
          <w:sz w:val="24"/>
          <w:szCs w:val="24"/>
        </w:rPr>
      </w:pPr>
    </w:p>
    <w:p w:rsidR="00483727" w:rsidRPr="007253D0" w:rsidRDefault="004B16C1" w:rsidP="00D72124">
      <w:pPr>
        <w:rPr>
          <w:sz w:val="28"/>
          <w:szCs w:val="28"/>
        </w:rPr>
      </w:pPr>
      <w:r w:rsidRPr="007253D0">
        <w:rPr>
          <w:b/>
          <w:sz w:val="28"/>
          <w:szCs w:val="28"/>
        </w:rPr>
        <w:t xml:space="preserve">Types of </w:t>
      </w:r>
      <w:r w:rsidR="00AC4309">
        <w:rPr>
          <w:b/>
          <w:sz w:val="28"/>
          <w:szCs w:val="28"/>
        </w:rPr>
        <w:t>Research</w:t>
      </w:r>
      <w:r w:rsidR="00094736" w:rsidRPr="007253D0">
        <w:rPr>
          <w:b/>
          <w:sz w:val="28"/>
          <w:szCs w:val="28"/>
        </w:rPr>
        <w:t xml:space="preserve"> and Review Procedures</w:t>
      </w:r>
    </w:p>
    <w:p w:rsidR="004A1FFA" w:rsidRDefault="00483727" w:rsidP="00D72124">
      <w:pPr>
        <w:rPr>
          <w:sz w:val="24"/>
          <w:szCs w:val="24"/>
        </w:rPr>
      </w:pPr>
      <w:r>
        <w:rPr>
          <w:sz w:val="24"/>
          <w:szCs w:val="24"/>
        </w:rPr>
        <w:t xml:space="preserve"> </w:t>
      </w:r>
    </w:p>
    <w:p w:rsidR="004A1FFA" w:rsidRDefault="004A1FFA" w:rsidP="00D72124">
      <w:pPr>
        <w:rPr>
          <w:sz w:val="24"/>
          <w:szCs w:val="24"/>
        </w:rPr>
      </w:pPr>
      <w:r>
        <w:rPr>
          <w:sz w:val="24"/>
          <w:szCs w:val="24"/>
        </w:rPr>
        <w:t xml:space="preserve">The following is a general guide to </w:t>
      </w:r>
      <w:r w:rsidR="008F5671">
        <w:rPr>
          <w:sz w:val="24"/>
          <w:szCs w:val="24"/>
        </w:rPr>
        <w:t xml:space="preserve">the types of projects that require </w:t>
      </w:r>
      <w:r>
        <w:rPr>
          <w:sz w:val="24"/>
          <w:szCs w:val="24"/>
        </w:rPr>
        <w:t xml:space="preserve">review </w:t>
      </w:r>
      <w:r w:rsidR="008F5671">
        <w:rPr>
          <w:sz w:val="24"/>
          <w:szCs w:val="24"/>
        </w:rPr>
        <w:t>by the IBC</w:t>
      </w:r>
      <w:r>
        <w:rPr>
          <w:sz w:val="24"/>
          <w:szCs w:val="24"/>
        </w:rPr>
        <w:t xml:space="preserve">.  The section numbers refer to the </w:t>
      </w:r>
      <w:r w:rsidR="00B31509">
        <w:rPr>
          <w:i/>
          <w:sz w:val="24"/>
          <w:szCs w:val="24"/>
        </w:rPr>
        <w:t xml:space="preserve">NIH Guidelines for Research Involving Recombinant </w:t>
      </w:r>
      <w:r w:rsidR="00AC4309">
        <w:rPr>
          <w:i/>
          <w:sz w:val="24"/>
          <w:szCs w:val="24"/>
        </w:rPr>
        <w:t>or</w:t>
      </w:r>
      <w:r w:rsidR="00B31509">
        <w:rPr>
          <w:i/>
          <w:sz w:val="24"/>
          <w:szCs w:val="24"/>
        </w:rPr>
        <w:t xml:space="preserve"> </w:t>
      </w:r>
      <w:r w:rsidR="00782D04">
        <w:rPr>
          <w:i/>
          <w:sz w:val="24"/>
          <w:szCs w:val="24"/>
        </w:rPr>
        <w:t>Synthetic</w:t>
      </w:r>
      <w:r w:rsidR="00B31509">
        <w:rPr>
          <w:i/>
          <w:sz w:val="24"/>
          <w:szCs w:val="24"/>
        </w:rPr>
        <w:t xml:space="preserve"> Nucleic Acid Molecules</w:t>
      </w:r>
      <w:r>
        <w:rPr>
          <w:sz w:val="24"/>
          <w:szCs w:val="24"/>
        </w:rPr>
        <w:t xml:space="preserve">. </w:t>
      </w:r>
    </w:p>
    <w:p w:rsidR="004B16C1" w:rsidRPr="007F1BC9" w:rsidRDefault="004B16C1" w:rsidP="00D72124">
      <w:pPr>
        <w:rPr>
          <w:sz w:val="24"/>
          <w:szCs w:val="24"/>
        </w:rPr>
      </w:pPr>
    </w:p>
    <w:p w:rsidR="00D72124" w:rsidRDefault="004B16C1" w:rsidP="00D72124">
      <w:pPr>
        <w:rPr>
          <w:sz w:val="24"/>
          <w:szCs w:val="24"/>
        </w:rPr>
      </w:pPr>
      <w:r>
        <w:rPr>
          <w:sz w:val="24"/>
          <w:szCs w:val="24"/>
        </w:rPr>
        <w:t xml:space="preserve">1) </w:t>
      </w:r>
      <w:r w:rsidR="00D72124" w:rsidRPr="007F1BC9">
        <w:rPr>
          <w:sz w:val="24"/>
          <w:szCs w:val="24"/>
        </w:rPr>
        <w:t xml:space="preserve">If proposal is </w:t>
      </w:r>
      <w:r w:rsidR="00B31509">
        <w:rPr>
          <w:sz w:val="24"/>
          <w:szCs w:val="24"/>
        </w:rPr>
        <w:t>r/</w:t>
      </w:r>
      <w:proofErr w:type="spellStart"/>
      <w:r w:rsidR="00B31509">
        <w:rPr>
          <w:sz w:val="24"/>
          <w:szCs w:val="24"/>
        </w:rPr>
        <w:t>sNA</w:t>
      </w:r>
      <w:proofErr w:type="spellEnd"/>
      <w:r w:rsidR="00D72124" w:rsidRPr="007F1BC9">
        <w:rPr>
          <w:sz w:val="24"/>
          <w:szCs w:val="24"/>
        </w:rPr>
        <w:t xml:space="preserve"> and falls under the provisions of Section III-A</w:t>
      </w:r>
      <w:r w:rsidR="007D5D12">
        <w:rPr>
          <w:sz w:val="24"/>
          <w:szCs w:val="24"/>
        </w:rPr>
        <w:t xml:space="preserve"> and</w:t>
      </w:r>
      <w:r w:rsidR="00D72124" w:rsidRPr="007F1BC9">
        <w:rPr>
          <w:sz w:val="24"/>
          <w:szCs w:val="24"/>
        </w:rPr>
        <w:t xml:space="preserve"> B, then the full </w:t>
      </w:r>
      <w:r w:rsidR="00240C6C">
        <w:rPr>
          <w:sz w:val="24"/>
          <w:szCs w:val="24"/>
        </w:rPr>
        <w:t>IBC</w:t>
      </w:r>
      <w:r w:rsidR="00D72124" w:rsidRPr="007F1BC9">
        <w:rPr>
          <w:sz w:val="24"/>
          <w:szCs w:val="24"/>
        </w:rPr>
        <w:t xml:space="preserve"> </w:t>
      </w:r>
      <w:r w:rsidR="00FC4BA7">
        <w:rPr>
          <w:sz w:val="24"/>
          <w:szCs w:val="24"/>
        </w:rPr>
        <w:t>must</w:t>
      </w:r>
      <w:r w:rsidR="00D72124" w:rsidRPr="007F1BC9">
        <w:rPr>
          <w:sz w:val="24"/>
          <w:szCs w:val="24"/>
        </w:rPr>
        <w:t xml:space="preserve"> review it</w:t>
      </w:r>
      <w:r w:rsidR="00497BCA">
        <w:rPr>
          <w:sz w:val="24"/>
          <w:szCs w:val="24"/>
        </w:rPr>
        <w:t>, and the project is also reviewed by the NIH</w:t>
      </w:r>
      <w:r w:rsidR="007D5D12">
        <w:rPr>
          <w:sz w:val="24"/>
          <w:szCs w:val="24"/>
        </w:rPr>
        <w:t>.</w:t>
      </w:r>
    </w:p>
    <w:p w:rsidR="00094736" w:rsidRPr="007F1BC9" w:rsidRDefault="00094736" w:rsidP="00D72124">
      <w:pPr>
        <w:rPr>
          <w:sz w:val="24"/>
          <w:szCs w:val="24"/>
        </w:rPr>
      </w:pPr>
    </w:p>
    <w:p w:rsidR="00D72124" w:rsidRPr="007F1BC9" w:rsidRDefault="00D72124" w:rsidP="00D72124">
      <w:pPr>
        <w:ind w:left="720"/>
        <w:rPr>
          <w:sz w:val="24"/>
          <w:szCs w:val="24"/>
        </w:rPr>
      </w:pPr>
      <w:r w:rsidRPr="007F1BC9">
        <w:rPr>
          <w:sz w:val="24"/>
          <w:szCs w:val="24"/>
        </w:rPr>
        <w:t xml:space="preserve">Included </w:t>
      </w:r>
      <w:r w:rsidR="00497BCA">
        <w:rPr>
          <w:sz w:val="24"/>
          <w:szCs w:val="24"/>
        </w:rPr>
        <w:t>in Section III-A</w:t>
      </w:r>
      <w:r w:rsidR="007D5D12">
        <w:rPr>
          <w:sz w:val="24"/>
          <w:szCs w:val="24"/>
        </w:rPr>
        <w:t xml:space="preserve"> and</w:t>
      </w:r>
      <w:r w:rsidR="00497BCA">
        <w:rPr>
          <w:sz w:val="24"/>
          <w:szCs w:val="24"/>
        </w:rPr>
        <w:t xml:space="preserve"> B</w:t>
      </w:r>
      <w:r w:rsidR="007D5D12">
        <w:rPr>
          <w:sz w:val="24"/>
          <w:szCs w:val="24"/>
        </w:rPr>
        <w:t xml:space="preserve"> </w:t>
      </w:r>
      <w:r w:rsidRPr="007F1BC9">
        <w:rPr>
          <w:sz w:val="24"/>
          <w:szCs w:val="24"/>
        </w:rPr>
        <w:t>are:</w:t>
      </w:r>
    </w:p>
    <w:p w:rsidR="00D72124" w:rsidRPr="007F1BC9" w:rsidRDefault="00D72124" w:rsidP="00D72124">
      <w:pPr>
        <w:ind w:left="720"/>
        <w:rPr>
          <w:sz w:val="24"/>
          <w:szCs w:val="24"/>
        </w:rPr>
      </w:pPr>
      <w:r w:rsidRPr="007F1BC9">
        <w:rPr>
          <w:sz w:val="24"/>
          <w:szCs w:val="24"/>
        </w:rPr>
        <w:t>A) Major actions; deliberate transfer of drug resistance to microorganisms that might compromise the use of the drug to control disease.</w:t>
      </w:r>
    </w:p>
    <w:p w:rsidR="00D72124" w:rsidRPr="007F1BC9" w:rsidRDefault="00D72124" w:rsidP="00D72124">
      <w:pPr>
        <w:ind w:left="720"/>
        <w:rPr>
          <w:sz w:val="24"/>
          <w:szCs w:val="24"/>
        </w:rPr>
      </w:pPr>
      <w:r w:rsidRPr="007F1BC9">
        <w:rPr>
          <w:sz w:val="24"/>
          <w:szCs w:val="24"/>
        </w:rPr>
        <w:t>B) Cloning of toxin molecules with LD</w:t>
      </w:r>
      <w:r w:rsidRPr="007F1BC9">
        <w:rPr>
          <w:sz w:val="24"/>
          <w:szCs w:val="24"/>
          <w:vertAlign w:val="subscript"/>
        </w:rPr>
        <w:t>50</w:t>
      </w:r>
      <w:r w:rsidRPr="007F1BC9">
        <w:rPr>
          <w:sz w:val="24"/>
          <w:szCs w:val="24"/>
        </w:rPr>
        <w:t xml:space="preserve"> of less than 100 ng / kg body weight.</w:t>
      </w:r>
    </w:p>
    <w:p w:rsidR="00D72124" w:rsidRPr="007F1BC9" w:rsidRDefault="00D72124" w:rsidP="00D72124">
      <w:pPr>
        <w:ind w:left="720"/>
        <w:rPr>
          <w:sz w:val="24"/>
          <w:szCs w:val="24"/>
        </w:rPr>
      </w:pPr>
    </w:p>
    <w:p w:rsidR="00497BCA" w:rsidRDefault="00D72124" w:rsidP="00D72124">
      <w:pPr>
        <w:rPr>
          <w:sz w:val="24"/>
          <w:szCs w:val="24"/>
        </w:rPr>
      </w:pPr>
      <w:r w:rsidRPr="007F1BC9">
        <w:rPr>
          <w:sz w:val="24"/>
          <w:szCs w:val="24"/>
        </w:rPr>
        <w:t xml:space="preserve">2) If proposal is </w:t>
      </w:r>
      <w:r w:rsidR="00B31509">
        <w:rPr>
          <w:sz w:val="24"/>
          <w:szCs w:val="24"/>
        </w:rPr>
        <w:t>r/</w:t>
      </w:r>
      <w:proofErr w:type="spellStart"/>
      <w:r w:rsidR="00B31509">
        <w:rPr>
          <w:sz w:val="24"/>
          <w:szCs w:val="24"/>
        </w:rPr>
        <w:t>sNA</w:t>
      </w:r>
      <w:proofErr w:type="spellEnd"/>
      <w:r w:rsidRPr="007F1BC9">
        <w:rPr>
          <w:sz w:val="24"/>
          <w:szCs w:val="24"/>
        </w:rPr>
        <w:t xml:space="preserve"> and falls under Section III-</w:t>
      </w:r>
      <w:r w:rsidR="007D5D12">
        <w:rPr>
          <w:sz w:val="24"/>
          <w:szCs w:val="24"/>
        </w:rPr>
        <w:t xml:space="preserve">C or </w:t>
      </w:r>
      <w:r w:rsidRPr="007F1BC9">
        <w:rPr>
          <w:sz w:val="24"/>
          <w:szCs w:val="24"/>
        </w:rPr>
        <w:t xml:space="preserve">D, </w:t>
      </w:r>
      <w:r w:rsidR="004A1FFA">
        <w:rPr>
          <w:sz w:val="24"/>
          <w:szCs w:val="24"/>
        </w:rPr>
        <w:t xml:space="preserve">the </w:t>
      </w:r>
      <w:r w:rsidR="00497BCA">
        <w:rPr>
          <w:sz w:val="24"/>
          <w:szCs w:val="24"/>
        </w:rPr>
        <w:t>project is reviewed by the IBC</w:t>
      </w:r>
      <w:r w:rsidR="003E693D">
        <w:rPr>
          <w:sz w:val="24"/>
          <w:szCs w:val="24"/>
        </w:rPr>
        <w:t xml:space="preserve"> before the project may begin</w:t>
      </w:r>
      <w:r w:rsidR="00497BCA">
        <w:rPr>
          <w:sz w:val="24"/>
          <w:szCs w:val="24"/>
        </w:rPr>
        <w:t xml:space="preserve">. </w:t>
      </w:r>
      <w:r w:rsidR="00FC4BA7">
        <w:rPr>
          <w:sz w:val="24"/>
          <w:szCs w:val="24"/>
        </w:rPr>
        <w:t>Depending on the nature of the project, t</w:t>
      </w:r>
      <w:r w:rsidR="00497BCA">
        <w:rPr>
          <w:sz w:val="24"/>
          <w:szCs w:val="24"/>
        </w:rPr>
        <w:t xml:space="preserve">he </w:t>
      </w:r>
      <w:r w:rsidR="004A1FFA">
        <w:rPr>
          <w:sz w:val="24"/>
          <w:szCs w:val="24"/>
        </w:rPr>
        <w:t>BS</w:t>
      </w:r>
      <w:r w:rsidR="00240C6C">
        <w:rPr>
          <w:sz w:val="24"/>
          <w:szCs w:val="24"/>
        </w:rPr>
        <w:t>O</w:t>
      </w:r>
      <w:r w:rsidR="004A1FFA">
        <w:rPr>
          <w:sz w:val="24"/>
          <w:szCs w:val="24"/>
        </w:rPr>
        <w:t xml:space="preserve"> </w:t>
      </w:r>
      <w:r w:rsidR="00FC4BA7">
        <w:rPr>
          <w:sz w:val="24"/>
          <w:szCs w:val="24"/>
        </w:rPr>
        <w:t xml:space="preserve">may do a risk assessment and also </w:t>
      </w:r>
      <w:r w:rsidR="00240C6C">
        <w:rPr>
          <w:sz w:val="24"/>
          <w:szCs w:val="24"/>
        </w:rPr>
        <w:t xml:space="preserve">meet with the PI and </w:t>
      </w:r>
      <w:r w:rsidR="004A1FFA">
        <w:rPr>
          <w:sz w:val="24"/>
          <w:szCs w:val="24"/>
        </w:rPr>
        <w:t xml:space="preserve">conduct </w:t>
      </w:r>
      <w:r w:rsidR="00497BCA">
        <w:rPr>
          <w:sz w:val="24"/>
          <w:szCs w:val="24"/>
        </w:rPr>
        <w:t>an inspection of the facilities</w:t>
      </w:r>
      <w:r w:rsidR="00240C6C">
        <w:rPr>
          <w:sz w:val="24"/>
          <w:szCs w:val="24"/>
        </w:rPr>
        <w:t xml:space="preserve">, then provide an evaluation report with recommendations to the IBC. </w:t>
      </w:r>
      <w:r w:rsidR="00497BCA">
        <w:rPr>
          <w:sz w:val="24"/>
          <w:szCs w:val="24"/>
        </w:rPr>
        <w:t xml:space="preserve">In some cases, outside reviews may be </w:t>
      </w:r>
      <w:r w:rsidR="002B2FF9">
        <w:rPr>
          <w:sz w:val="24"/>
          <w:szCs w:val="24"/>
        </w:rPr>
        <w:t>solicited from</w:t>
      </w:r>
      <w:r w:rsidR="00497BCA">
        <w:rPr>
          <w:sz w:val="24"/>
          <w:szCs w:val="24"/>
        </w:rPr>
        <w:t xml:space="preserve"> non-members who possess expertise in the area of the proposed research.  </w:t>
      </w:r>
    </w:p>
    <w:p w:rsidR="007D5D12" w:rsidRDefault="007D5D12" w:rsidP="00D72124">
      <w:pPr>
        <w:rPr>
          <w:sz w:val="24"/>
          <w:szCs w:val="24"/>
        </w:rPr>
      </w:pPr>
    </w:p>
    <w:p w:rsidR="007D5D12" w:rsidRDefault="007D5D12" w:rsidP="00D72124">
      <w:pPr>
        <w:rPr>
          <w:sz w:val="24"/>
          <w:szCs w:val="24"/>
        </w:rPr>
      </w:pPr>
      <w:r>
        <w:rPr>
          <w:sz w:val="24"/>
          <w:szCs w:val="24"/>
        </w:rPr>
        <w:t xml:space="preserve">Section III-C addresses the use of recombinant or synthetic nucleic acids in human subjects. These projects must also be reviewed by the Institutional Review Board. OSU </w:t>
      </w:r>
      <w:r w:rsidR="00841EF0">
        <w:rPr>
          <w:sz w:val="24"/>
          <w:szCs w:val="24"/>
        </w:rPr>
        <w:t xml:space="preserve">currently does not do studies of this type. </w:t>
      </w:r>
    </w:p>
    <w:p w:rsidR="00497BCA" w:rsidRDefault="00497BCA" w:rsidP="00D72124">
      <w:pPr>
        <w:rPr>
          <w:sz w:val="24"/>
          <w:szCs w:val="24"/>
        </w:rPr>
      </w:pPr>
    </w:p>
    <w:p w:rsidR="00094736" w:rsidRDefault="004A7EEA" w:rsidP="00D72124">
      <w:pPr>
        <w:rPr>
          <w:sz w:val="24"/>
          <w:szCs w:val="24"/>
        </w:rPr>
      </w:pPr>
      <w:r>
        <w:rPr>
          <w:sz w:val="24"/>
          <w:szCs w:val="24"/>
        </w:rPr>
        <w:t>In reviewing proposals, t</w:t>
      </w:r>
      <w:r w:rsidR="00497BCA">
        <w:rPr>
          <w:sz w:val="24"/>
          <w:szCs w:val="24"/>
        </w:rPr>
        <w:t xml:space="preserve">he committee </w:t>
      </w:r>
      <w:r>
        <w:rPr>
          <w:sz w:val="24"/>
          <w:szCs w:val="24"/>
        </w:rPr>
        <w:t xml:space="preserve">will </w:t>
      </w:r>
      <w:r w:rsidR="00094736">
        <w:rPr>
          <w:sz w:val="24"/>
          <w:szCs w:val="24"/>
        </w:rPr>
        <w:t xml:space="preserve">make </w:t>
      </w:r>
      <w:r w:rsidR="00497BCA">
        <w:rPr>
          <w:sz w:val="24"/>
          <w:szCs w:val="24"/>
        </w:rPr>
        <w:t xml:space="preserve">use </w:t>
      </w:r>
      <w:r w:rsidR="00094736">
        <w:rPr>
          <w:sz w:val="24"/>
          <w:szCs w:val="24"/>
        </w:rPr>
        <w:t xml:space="preserve">of the </w:t>
      </w:r>
      <w:r w:rsidR="00497BCA">
        <w:rPr>
          <w:sz w:val="24"/>
          <w:szCs w:val="24"/>
        </w:rPr>
        <w:t>g</w:t>
      </w:r>
      <w:r w:rsidR="008210EA">
        <w:rPr>
          <w:sz w:val="24"/>
          <w:szCs w:val="24"/>
        </w:rPr>
        <w:t xml:space="preserve">uidance for appropriate containment provided by the </w:t>
      </w:r>
      <w:r w:rsidR="008210EA" w:rsidRPr="00497BCA">
        <w:rPr>
          <w:i/>
          <w:sz w:val="24"/>
          <w:szCs w:val="24"/>
        </w:rPr>
        <w:t>NIH Guidelines</w:t>
      </w:r>
      <w:r w:rsidR="008210EA">
        <w:rPr>
          <w:sz w:val="24"/>
          <w:szCs w:val="24"/>
        </w:rPr>
        <w:t xml:space="preserve"> and the </w:t>
      </w:r>
      <w:r w:rsidR="00497BCA" w:rsidRPr="00497BCA">
        <w:rPr>
          <w:i/>
          <w:sz w:val="24"/>
          <w:szCs w:val="24"/>
        </w:rPr>
        <w:t>BMBL</w:t>
      </w:r>
      <w:r w:rsidR="00094736">
        <w:rPr>
          <w:sz w:val="24"/>
          <w:szCs w:val="24"/>
        </w:rPr>
        <w:t xml:space="preserve">, but may increase containment </w:t>
      </w:r>
      <w:r w:rsidR="001C011C">
        <w:rPr>
          <w:sz w:val="24"/>
          <w:szCs w:val="24"/>
        </w:rPr>
        <w:t xml:space="preserve">levels </w:t>
      </w:r>
      <w:r w:rsidR="00094736">
        <w:rPr>
          <w:sz w:val="24"/>
          <w:szCs w:val="24"/>
        </w:rPr>
        <w:t>commensurate with a risk assessment of the project or the facilities in which it is to be conducted</w:t>
      </w:r>
      <w:r w:rsidR="001C011C">
        <w:rPr>
          <w:sz w:val="24"/>
          <w:szCs w:val="24"/>
        </w:rPr>
        <w:t xml:space="preserve">; decreases in containment level </w:t>
      </w:r>
      <w:r w:rsidR="006B7593">
        <w:rPr>
          <w:sz w:val="24"/>
          <w:szCs w:val="24"/>
        </w:rPr>
        <w:t>may need to</w:t>
      </w:r>
      <w:r w:rsidR="001C011C">
        <w:rPr>
          <w:sz w:val="24"/>
          <w:szCs w:val="24"/>
        </w:rPr>
        <w:t xml:space="preserve"> be approved by </w:t>
      </w:r>
      <w:r w:rsidR="001C011C">
        <w:rPr>
          <w:sz w:val="24"/>
          <w:szCs w:val="24"/>
        </w:rPr>
        <w:lastRenderedPageBreak/>
        <w:t>NIH</w:t>
      </w:r>
      <w:r w:rsidR="00497BCA">
        <w:rPr>
          <w:sz w:val="24"/>
          <w:szCs w:val="24"/>
        </w:rPr>
        <w:t xml:space="preserve">. </w:t>
      </w:r>
      <w:r w:rsidR="00094736">
        <w:rPr>
          <w:sz w:val="24"/>
          <w:szCs w:val="24"/>
        </w:rPr>
        <w:t>Any additional safety requirements for</w:t>
      </w:r>
      <w:r w:rsidR="00497BCA">
        <w:rPr>
          <w:sz w:val="24"/>
          <w:szCs w:val="24"/>
        </w:rPr>
        <w:t xml:space="preserve"> the research </w:t>
      </w:r>
      <w:r>
        <w:rPr>
          <w:sz w:val="24"/>
          <w:szCs w:val="24"/>
        </w:rPr>
        <w:t>should</w:t>
      </w:r>
      <w:r w:rsidR="00497BCA">
        <w:rPr>
          <w:sz w:val="24"/>
          <w:szCs w:val="24"/>
        </w:rPr>
        <w:t xml:space="preserve"> be included in the motion for approval or amendments to the motion before the final vote.  </w:t>
      </w:r>
    </w:p>
    <w:p w:rsidR="00D72124" w:rsidRPr="007F1BC9" w:rsidRDefault="008210EA" w:rsidP="00D72124">
      <w:pPr>
        <w:rPr>
          <w:sz w:val="24"/>
          <w:szCs w:val="24"/>
        </w:rPr>
      </w:pPr>
      <w:r>
        <w:rPr>
          <w:sz w:val="24"/>
          <w:szCs w:val="24"/>
        </w:rPr>
        <w:t xml:space="preserve">   </w:t>
      </w:r>
      <w:r w:rsidR="00D72124" w:rsidRPr="007F1BC9">
        <w:rPr>
          <w:sz w:val="24"/>
          <w:szCs w:val="24"/>
        </w:rPr>
        <w:t xml:space="preserve">  </w:t>
      </w:r>
    </w:p>
    <w:p w:rsidR="00D72124" w:rsidRPr="007F1BC9" w:rsidRDefault="00D72124" w:rsidP="00D72124">
      <w:pPr>
        <w:ind w:left="720"/>
        <w:rPr>
          <w:sz w:val="24"/>
          <w:szCs w:val="24"/>
        </w:rPr>
      </w:pPr>
      <w:r w:rsidRPr="007F1BC9">
        <w:rPr>
          <w:sz w:val="24"/>
          <w:szCs w:val="24"/>
        </w:rPr>
        <w:t xml:space="preserve">Included </w:t>
      </w:r>
      <w:r w:rsidR="00497BCA">
        <w:rPr>
          <w:sz w:val="24"/>
          <w:szCs w:val="24"/>
        </w:rPr>
        <w:t>in Section III-D</w:t>
      </w:r>
      <w:r w:rsidRPr="007F1BC9">
        <w:rPr>
          <w:sz w:val="24"/>
          <w:szCs w:val="24"/>
        </w:rPr>
        <w:t xml:space="preserve"> are</w:t>
      </w:r>
      <w:r w:rsidR="00497BCA">
        <w:rPr>
          <w:sz w:val="24"/>
          <w:szCs w:val="24"/>
        </w:rPr>
        <w:t xml:space="preserve"> the following types of projects</w:t>
      </w:r>
      <w:r w:rsidRPr="007F1BC9">
        <w:rPr>
          <w:sz w:val="24"/>
          <w:szCs w:val="24"/>
        </w:rPr>
        <w:t>:</w:t>
      </w:r>
    </w:p>
    <w:p w:rsidR="00D72124" w:rsidRPr="007F1BC9" w:rsidRDefault="008866B6" w:rsidP="00D72124">
      <w:pPr>
        <w:ind w:left="720"/>
        <w:rPr>
          <w:sz w:val="24"/>
          <w:szCs w:val="24"/>
        </w:rPr>
      </w:pPr>
      <w:r>
        <w:rPr>
          <w:sz w:val="24"/>
          <w:szCs w:val="24"/>
        </w:rPr>
        <w:t>a</w:t>
      </w:r>
      <w:r w:rsidR="00D72124" w:rsidRPr="007F1BC9">
        <w:rPr>
          <w:sz w:val="24"/>
          <w:szCs w:val="24"/>
        </w:rPr>
        <w:t>) Risk group 2 or 3 as host-vector systems (includes most animal virus vectors).</w:t>
      </w:r>
    </w:p>
    <w:p w:rsidR="00D72124" w:rsidRPr="007F1BC9" w:rsidRDefault="008866B6" w:rsidP="00D72124">
      <w:pPr>
        <w:ind w:left="720"/>
        <w:rPr>
          <w:sz w:val="24"/>
          <w:szCs w:val="24"/>
        </w:rPr>
      </w:pPr>
      <w:r>
        <w:rPr>
          <w:sz w:val="24"/>
          <w:szCs w:val="24"/>
        </w:rPr>
        <w:t>b</w:t>
      </w:r>
      <w:r w:rsidR="00D72124" w:rsidRPr="007F1BC9">
        <w:rPr>
          <w:sz w:val="24"/>
          <w:szCs w:val="24"/>
        </w:rPr>
        <w:t>) Introduction of DNA from RG</w:t>
      </w:r>
      <w:r w:rsidR="00EF6838">
        <w:rPr>
          <w:sz w:val="24"/>
          <w:szCs w:val="24"/>
        </w:rPr>
        <w:t>-</w:t>
      </w:r>
      <w:r w:rsidR="00D72124" w:rsidRPr="007F1BC9">
        <w:rPr>
          <w:sz w:val="24"/>
          <w:szCs w:val="24"/>
        </w:rPr>
        <w:t>2</w:t>
      </w:r>
      <w:r w:rsidR="00094736">
        <w:rPr>
          <w:sz w:val="24"/>
          <w:szCs w:val="24"/>
        </w:rPr>
        <w:t>,</w:t>
      </w:r>
      <w:r w:rsidR="00D72124" w:rsidRPr="007F1BC9">
        <w:rPr>
          <w:sz w:val="24"/>
          <w:szCs w:val="24"/>
        </w:rPr>
        <w:t xml:space="preserve"> RG</w:t>
      </w:r>
      <w:r w:rsidR="00EF6838">
        <w:rPr>
          <w:sz w:val="24"/>
          <w:szCs w:val="24"/>
        </w:rPr>
        <w:t>-</w:t>
      </w:r>
      <w:r w:rsidR="00D72124" w:rsidRPr="007F1BC9">
        <w:rPr>
          <w:sz w:val="24"/>
          <w:szCs w:val="24"/>
        </w:rPr>
        <w:t xml:space="preserve">3 </w:t>
      </w:r>
      <w:r w:rsidR="00094736">
        <w:rPr>
          <w:sz w:val="24"/>
          <w:szCs w:val="24"/>
        </w:rPr>
        <w:t>or RG</w:t>
      </w:r>
      <w:r w:rsidR="00EF6838">
        <w:rPr>
          <w:sz w:val="24"/>
          <w:szCs w:val="24"/>
        </w:rPr>
        <w:t>-</w:t>
      </w:r>
      <w:r w:rsidR="00094736">
        <w:rPr>
          <w:sz w:val="24"/>
          <w:szCs w:val="24"/>
        </w:rPr>
        <w:t xml:space="preserve">4 </w:t>
      </w:r>
      <w:r w:rsidR="00D72124" w:rsidRPr="007F1BC9">
        <w:rPr>
          <w:sz w:val="24"/>
          <w:szCs w:val="24"/>
        </w:rPr>
        <w:t>organisms into non-pathogenic hosts.</w:t>
      </w:r>
      <w:r w:rsidR="00D46C58">
        <w:rPr>
          <w:sz w:val="24"/>
          <w:szCs w:val="24"/>
        </w:rPr>
        <w:t xml:space="preserve"> (</w:t>
      </w:r>
      <w:r w:rsidR="009F2C5C">
        <w:rPr>
          <w:sz w:val="24"/>
          <w:szCs w:val="24"/>
        </w:rPr>
        <w:t xml:space="preserve">Most </w:t>
      </w:r>
      <w:r w:rsidR="00D46C58">
        <w:rPr>
          <w:sz w:val="24"/>
          <w:szCs w:val="24"/>
        </w:rPr>
        <w:t>RG</w:t>
      </w:r>
      <w:r w:rsidR="00EF6838">
        <w:rPr>
          <w:sz w:val="24"/>
          <w:szCs w:val="24"/>
        </w:rPr>
        <w:t>-</w:t>
      </w:r>
      <w:r w:rsidR="00D46C58">
        <w:rPr>
          <w:sz w:val="24"/>
          <w:szCs w:val="24"/>
        </w:rPr>
        <w:t xml:space="preserve">2 derived DNA is exempt if </w:t>
      </w:r>
      <w:r w:rsidR="00D46C58" w:rsidRPr="00D46C58">
        <w:rPr>
          <w:i/>
          <w:sz w:val="24"/>
          <w:szCs w:val="24"/>
        </w:rPr>
        <w:t>E. coli</w:t>
      </w:r>
      <w:r w:rsidR="00D46C58">
        <w:rPr>
          <w:sz w:val="24"/>
          <w:szCs w:val="24"/>
        </w:rPr>
        <w:t xml:space="preserve"> K-12 </w:t>
      </w:r>
      <w:r w:rsidR="00DD0241">
        <w:rPr>
          <w:sz w:val="24"/>
          <w:szCs w:val="24"/>
        </w:rPr>
        <w:t>strains are</w:t>
      </w:r>
      <w:r w:rsidR="00D46C58">
        <w:rPr>
          <w:sz w:val="24"/>
          <w:szCs w:val="24"/>
        </w:rPr>
        <w:t xml:space="preserve"> used as host.)</w:t>
      </w:r>
    </w:p>
    <w:p w:rsidR="00D72124" w:rsidRPr="007F1BC9" w:rsidRDefault="008866B6" w:rsidP="00D72124">
      <w:pPr>
        <w:ind w:left="720"/>
        <w:rPr>
          <w:sz w:val="24"/>
          <w:szCs w:val="24"/>
        </w:rPr>
      </w:pPr>
      <w:r>
        <w:rPr>
          <w:sz w:val="24"/>
          <w:szCs w:val="24"/>
        </w:rPr>
        <w:t>c</w:t>
      </w:r>
      <w:r w:rsidR="00D72124" w:rsidRPr="007F1BC9">
        <w:rPr>
          <w:sz w:val="24"/>
          <w:szCs w:val="24"/>
        </w:rPr>
        <w:t xml:space="preserve">) </w:t>
      </w:r>
      <w:r w:rsidR="00094736">
        <w:rPr>
          <w:sz w:val="24"/>
          <w:szCs w:val="24"/>
        </w:rPr>
        <w:t xml:space="preserve">Replication </w:t>
      </w:r>
      <w:r w:rsidR="00DD0241">
        <w:rPr>
          <w:sz w:val="24"/>
          <w:szCs w:val="24"/>
        </w:rPr>
        <w:t xml:space="preserve">of, </w:t>
      </w:r>
      <w:r w:rsidR="00094736">
        <w:rPr>
          <w:sz w:val="24"/>
          <w:szCs w:val="24"/>
        </w:rPr>
        <w:t>or helper-assisted growth</w:t>
      </w:r>
      <w:r w:rsidR="00D72124" w:rsidRPr="007F1BC9">
        <w:rPr>
          <w:sz w:val="24"/>
          <w:szCs w:val="24"/>
        </w:rPr>
        <w:t xml:space="preserve"> of</w:t>
      </w:r>
      <w:r w:rsidR="00DD0241">
        <w:rPr>
          <w:sz w:val="24"/>
          <w:szCs w:val="24"/>
        </w:rPr>
        <w:t>,</w:t>
      </w:r>
      <w:r w:rsidR="00D72124" w:rsidRPr="007F1BC9">
        <w:rPr>
          <w:sz w:val="24"/>
          <w:szCs w:val="24"/>
        </w:rPr>
        <w:t xml:space="preserve"> recombinant animal virus</w:t>
      </w:r>
      <w:r w:rsidR="00094736">
        <w:rPr>
          <w:sz w:val="24"/>
          <w:szCs w:val="24"/>
        </w:rPr>
        <w:t>es</w:t>
      </w:r>
      <w:r w:rsidR="00D72124" w:rsidRPr="007F1BC9">
        <w:rPr>
          <w:sz w:val="24"/>
          <w:szCs w:val="24"/>
        </w:rPr>
        <w:t xml:space="preserve"> in tissue culture.</w:t>
      </w:r>
      <w:r w:rsidR="00094736">
        <w:rPr>
          <w:sz w:val="24"/>
          <w:szCs w:val="24"/>
        </w:rPr>
        <w:t xml:space="preserve">  </w:t>
      </w:r>
    </w:p>
    <w:p w:rsidR="00D72124" w:rsidRPr="007F1BC9" w:rsidRDefault="008866B6" w:rsidP="00D72124">
      <w:pPr>
        <w:ind w:left="720"/>
        <w:rPr>
          <w:sz w:val="24"/>
          <w:szCs w:val="24"/>
        </w:rPr>
      </w:pPr>
      <w:r>
        <w:rPr>
          <w:sz w:val="24"/>
          <w:szCs w:val="24"/>
        </w:rPr>
        <w:t>d</w:t>
      </w:r>
      <w:r w:rsidR="00D72124" w:rsidRPr="007F1BC9">
        <w:rPr>
          <w:sz w:val="24"/>
          <w:szCs w:val="24"/>
        </w:rPr>
        <w:t xml:space="preserve">) Introduction of </w:t>
      </w:r>
      <w:r w:rsidR="00B31509">
        <w:rPr>
          <w:sz w:val="24"/>
          <w:szCs w:val="24"/>
        </w:rPr>
        <w:t>r/</w:t>
      </w:r>
      <w:proofErr w:type="spellStart"/>
      <w:r w:rsidR="00B31509">
        <w:rPr>
          <w:sz w:val="24"/>
          <w:szCs w:val="24"/>
        </w:rPr>
        <w:t>sNA</w:t>
      </w:r>
      <w:proofErr w:type="spellEnd"/>
      <w:r w:rsidR="00D72124" w:rsidRPr="007F1BC9">
        <w:rPr>
          <w:sz w:val="24"/>
          <w:szCs w:val="24"/>
        </w:rPr>
        <w:t xml:space="preserve"> into animals, including into the germ line (</w:t>
      </w:r>
      <w:r w:rsidR="00DD0241">
        <w:rPr>
          <w:sz w:val="24"/>
          <w:szCs w:val="24"/>
        </w:rPr>
        <w:t xml:space="preserve">construction of </w:t>
      </w:r>
      <w:r w:rsidR="00D72124" w:rsidRPr="007F1BC9">
        <w:rPr>
          <w:sz w:val="24"/>
          <w:szCs w:val="24"/>
        </w:rPr>
        <w:t xml:space="preserve">transgenic animals). </w:t>
      </w:r>
      <w:r w:rsidR="009F2C5C">
        <w:rPr>
          <w:sz w:val="24"/>
          <w:szCs w:val="24"/>
        </w:rPr>
        <w:t>Construction or breeding of</w:t>
      </w:r>
      <w:r w:rsidR="006B7593">
        <w:rPr>
          <w:sz w:val="24"/>
          <w:szCs w:val="24"/>
        </w:rPr>
        <w:t xml:space="preserve"> many </w:t>
      </w:r>
      <w:r w:rsidR="006B7593" w:rsidRPr="006B7593">
        <w:rPr>
          <w:sz w:val="24"/>
          <w:szCs w:val="24"/>
        </w:rPr>
        <w:t xml:space="preserve">transgenic </w:t>
      </w:r>
      <w:r w:rsidR="006B7593" w:rsidRPr="007D5D12">
        <w:rPr>
          <w:b/>
          <w:i/>
          <w:sz w:val="24"/>
          <w:szCs w:val="24"/>
        </w:rPr>
        <w:t>rodents</w:t>
      </w:r>
      <w:r w:rsidR="006B7593">
        <w:rPr>
          <w:sz w:val="24"/>
          <w:szCs w:val="24"/>
        </w:rPr>
        <w:t xml:space="preserve"> are exempt</w:t>
      </w:r>
      <w:r w:rsidR="009F2C5C">
        <w:rPr>
          <w:sz w:val="24"/>
          <w:szCs w:val="24"/>
        </w:rPr>
        <w:t>; other animals are not exempt</w:t>
      </w:r>
      <w:r w:rsidR="006B7593">
        <w:rPr>
          <w:sz w:val="24"/>
          <w:szCs w:val="24"/>
        </w:rPr>
        <w:t xml:space="preserve">. </w:t>
      </w:r>
      <w:r>
        <w:rPr>
          <w:sz w:val="24"/>
          <w:szCs w:val="24"/>
        </w:rPr>
        <w:t xml:space="preserve">This </w:t>
      </w:r>
      <w:r w:rsidR="006B7593">
        <w:rPr>
          <w:sz w:val="24"/>
          <w:szCs w:val="24"/>
        </w:rPr>
        <w:t xml:space="preserve">section also </w:t>
      </w:r>
      <w:r>
        <w:rPr>
          <w:sz w:val="24"/>
          <w:szCs w:val="24"/>
        </w:rPr>
        <w:t xml:space="preserve">includes </w:t>
      </w:r>
      <w:r w:rsidR="006B7593">
        <w:rPr>
          <w:sz w:val="24"/>
          <w:szCs w:val="24"/>
        </w:rPr>
        <w:t xml:space="preserve">review of experiments involving </w:t>
      </w:r>
      <w:r>
        <w:rPr>
          <w:sz w:val="24"/>
          <w:szCs w:val="24"/>
        </w:rPr>
        <w:t>t</w:t>
      </w:r>
      <w:r w:rsidR="00D72124" w:rsidRPr="007F1BC9">
        <w:rPr>
          <w:sz w:val="24"/>
          <w:szCs w:val="24"/>
        </w:rPr>
        <w:t xml:space="preserve">esting of </w:t>
      </w:r>
      <w:r w:rsidR="00B31509">
        <w:rPr>
          <w:sz w:val="24"/>
          <w:szCs w:val="24"/>
        </w:rPr>
        <w:t>r/</w:t>
      </w:r>
      <w:proofErr w:type="spellStart"/>
      <w:r w:rsidR="00B31509">
        <w:rPr>
          <w:sz w:val="24"/>
          <w:szCs w:val="24"/>
        </w:rPr>
        <w:t>sNA</w:t>
      </w:r>
      <w:proofErr w:type="spellEnd"/>
      <w:r w:rsidR="00D72124" w:rsidRPr="007F1BC9">
        <w:rPr>
          <w:sz w:val="24"/>
          <w:szCs w:val="24"/>
        </w:rPr>
        <w:t xml:space="preserve"> modified microorganisms </w:t>
      </w:r>
      <w:r>
        <w:rPr>
          <w:sz w:val="24"/>
          <w:szCs w:val="24"/>
        </w:rPr>
        <w:t>in</w:t>
      </w:r>
      <w:r w:rsidR="00D72124" w:rsidRPr="007F1BC9">
        <w:rPr>
          <w:sz w:val="24"/>
          <w:szCs w:val="24"/>
        </w:rPr>
        <w:t xml:space="preserve"> animals.</w:t>
      </w:r>
    </w:p>
    <w:p w:rsidR="00D72124" w:rsidRPr="007F1BC9" w:rsidRDefault="008866B6" w:rsidP="00D72124">
      <w:pPr>
        <w:ind w:left="720"/>
        <w:rPr>
          <w:sz w:val="24"/>
          <w:szCs w:val="24"/>
        </w:rPr>
      </w:pPr>
      <w:r>
        <w:rPr>
          <w:sz w:val="24"/>
          <w:szCs w:val="24"/>
        </w:rPr>
        <w:t>e</w:t>
      </w:r>
      <w:r w:rsidR="00D72124" w:rsidRPr="007F1BC9">
        <w:rPr>
          <w:sz w:val="24"/>
          <w:szCs w:val="24"/>
        </w:rPr>
        <w:t>) Introduction</w:t>
      </w:r>
      <w:r w:rsidR="00DD0241">
        <w:rPr>
          <w:sz w:val="24"/>
          <w:szCs w:val="24"/>
        </w:rPr>
        <w:t xml:space="preserve"> of </w:t>
      </w:r>
      <w:r w:rsidR="00B31509">
        <w:rPr>
          <w:sz w:val="24"/>
          <w:szCs w:val="24"/>
        </w:rPr>
        <w:t>r/</w:t>
      </w:r>
      <w:proofErr w:type="spellStart"/>
      <w:r w:rsidR="00B31509">
        <w:rPr>
          <w:sz w:val="24"/>
          <w:szCs w:val="24"/>
        </w:rPr>
        <w:t>sNA</w:t>
      </w:r>
      <w:proofErr w:type="spellEnd"/>
      <w:r w:rsidR="00DD0241">
        <w:rPr>
          <w:sz w:val="24"/>
          <w:szCs w:val="24"/>
        </w:rPr>
        <w:t xml:space="preserve"> into plants, </w:t>
      </w:r>
      <w:r w:rsidR="00D72124" w:rsidRPr="007F1BC9">
        <w:rPr>
          <w:sz w:val="24"/>
          <w:szCs w:val="24"/>
        </w:rPr>
        <w:t xml:space="preserve">the testing of </w:t>
      </w:r>
      <w:r w:rsidR="00B31509">
        <w:rPr>
          <w:sz w:val="24"/>
          <w:szCs w:val="24"/>
        </w:rPr>
        <w:t>r/</w:t>
      </w:r>
      <w:proofErr w:type="spellStart"/>
      <w:r w:rsidR="00B31509">
        <w:rPr>
          <w:sz w:val="24"/>
          <w:szCs w:val="24"/>
        </w:rPr>
        <w:t>sNA</w:t>
      </w:r>
      <w:proofErr w:type="spellEnd"/>
      <w:r w:rsidR="00D72124" w:rsidRPr="007F1BC9">
        <w:rPr>
          <w:sz w:val="24"/>
          <w:szCs w:val="24"/>
        </w:rPr>
        <w:t xml:space="preserve"> modified microorganisms or insects on plants, when these involve transmissible exotic infectious agents</w:t>
      </w:r>
      <w:r w:rsidR="009F2C5C">
        <w:rPr>
          <w:sz w:val="24"/>
          <w:szCs w:val="24"/>
        </w:rPr>
        <w:t>, serious pathogens of major U.S crops,</w:t>
      </w:r>
      <w:r w:rsidR="00D72124" w:rsidRPr="007F1BC9">
        <w:rPr>
          <w:sz w:val="24"/>
          <w:szCs w:val="24"/>
        </w:rPr>
        <w:t xml:space="preserve"> </w:t>
      </w:r>
      <w:r w:rsidR="009F2C5C">
        <w:rPr>
          <w:sz w:val="24"/>
          <w:szCs w:val="24"/>
        </w:rPr>
        <w:t xml:space="preserve">plant pathogens with a recognized potential for serious detrimental impact on managed or natural ecosystems, </w:t>
      </w:r>
      <w:r w:rsidR="00D72124" w:rsidRPr="007F1BC9">
        <w:rPr>
          <w:sz w:val="24"/>
          <w:szCs w:val="24"/>
        </w:rPr>
        <w:t xml:space="preserve">or </w:t>
      </w:r>
      <w:r w:rsidR="009F2C5C">
        <w:rPr>
          <w:sz w:val="24"/>
          <w:szCs w:val="24"/>
        </w:rPr>
        <w:t xml:space="preserve">express </w:t>
      </w:r>
      <w:r w:rsidR="00D72124" w:rsidRPr="007F1BC9">
        <w:rPr>
          <w:sz w:val="24"/>
          <w:szCs w:val="24"/>
        </w:rPr>
        <w:t>genes for vertebrate toxins with LD</w:t>
      </w:r>
      <w:r w:rsidR="00D72124" w:rsidRPr="007F1BC9">
        <w:rPr>
          <w:sz w:val="24"/>
          <w:szCs w:val="24"/>
          <w:vertAlign w:val="subscript"/>
        </w:rPr>
        <w:t>50</w:t>
      </w:r>
      <w:r w:rsidR="00D72124" w:rsidRPr="007F1BC9">
        <w:rPr>
          <w:sz w:val="24"/>
          <w:szCs w:val="24"/>
        </w:rPr>
        <w:t xml:space="preserve"> &gt; 100 ng / kg.</w:t>
      </w:r>
    </w:p>
    <w:p w:rsidR="00D72124" w:rsidRDefault="008866B6" w:rsidP="00D72124">
      <w:pPr>
        <w:ind w:left="720"/>
        <w:rPr>
          <w:sz w:val="24"/>
          <w:szCs w:val="24"/>
        </w:rPr>
      </w:pPr>
      <w:r>
        <w:rPr>
          <w:sz w:val="24"/>
          <w:szCs w:val="24"/>
        </w:rPr>
        <w:t>f</w:t>
      </w:r>
      <w:r w:rsidR="00D72124" w:rsidRPr="007F1BC9">
        <w:rPr>
          <w:sz w:val="24"/>
          <w:szCs w:val="24"/>
        </w:rPr>
        <w:t xml:space="preserve">) Experiments involving more than 10 liters of culture of </w:t>
      </w:r>
      <w:r w:rsidR="00B31509">
        <w:rPr>
          <w:sz w:val="24"/>
          <w:szCs w:val="24"/>
        </w:rPr>
        <w:t>r/</w:t>
      </w:r>
      <w:proofErr w:type="spellStart"/>
      <w:r w:rsidR="00B31509">
        <w:rPr>
          <w:sz w:val="24"/>
          <w:szCs w:val="24"/>
        </w:rPr>
        <w:t>sNA</w:t>
      </w:r>
      <w:proofErr w:type="spellEnd"/>
      <w:r w:rsidR="00D72124" w:rsidRPr="007F1BC9">
        <w:rPr>
          <w:sz w:val="24"/>
          <w:szCs w:val="24"/>
        </w:rPr>
        <w:t xml:space="preserve"> modified microorganism</w:t>
      </w:r>
      <w:r w:rsidR="00DD0241">
        <w:rPr>
          <w:sz w:val="24"/>
          <w:szCs w:val="24"/>
        </w:rPr>
        <w:t>(</w:t>
      </w:r>
      <w:r w:rsidR="00D72124" w:rsidRPr="007F1BC9">
        <w:rPr>
          <w:sz w:val="24"/>
          <w:szCs w:val="24"/>
        </w:rPr>
        <w:t>s</w:t>
      </w:r>
      <w:r w:rsidR="00DD0241">
        <w:rPr>
          <w:sz w:val="24"/>
          <w:szCs w:val="24"/>
        </w:rPr>
        <w:t>)</w:t>
      </w:r>
      <w:r w:rsidR="00D72124" w:rsidRPr="007F1BC9">
        <w:rPr>
          <w:sz w:val="24"/>
          <w:szCs w:val="24"/>
        </w:rPr>
        <w:t xml:space="preserve"> (including non-pathogenic hosts, like</w:t>
      </w:r>
      <w:r w:rsidR="001C011C">
        <w:rPr>
          <w:sz w:val="24"/>
          <w:szCs w:val="24"/>
        </w:rPr>
        <w:t xml:space="preserve"> lab strains of</w:t>
      </w:r>
      <w:r w:rsidR="00D72124" w:rsidRPr="007F1BC9">
        <w:rPr>
          <w:sz w:val="24"/>
          <w:szCs w:val="24"/>
        </w:rPr>
        <w:t xml:space="preserve"> </w:t>
      </w:r>
      <w:r w:rsidR="00D72124" w:rsidRPr="007F1BC9">
        <w:rPr>
          <w:i/>
          <w:sz w:val="24"/>
          <w:szCs w:val="24"/>
        </w:rPr>
        <w:t>E. coli</w:t>
      </w:r>
      <w:r w:rsidR="00D72124" w:rsidRPr="007F1BC9">
        <w:rPr>
          <w:sz w:val="24"/>
          <w:szCs w:val="24"/>
        </w:rPr>
        <w:t>).</w:t>
      </w:r>
    </w:p>
    <w:p w:rsidR="009F2C5C" w:rsidRPr="007F1BC9" w:rsidRDefault="009F2C5C" w:rsidP="00D72124">
      <w:pPr>
        <w:ind w:left="720"/>
        <w:rPr>
          <w:sz w:val="24"/>
          <w:szCs w:val="24"/>
        </w:rPr>
      </w:pPr>
      <w:r>
        <w:rPr>
          <w:sz w:val="24"/>
          <w:szCs w:val="24"/>
        </w:rPr>
        <w:t xml:space="preserve">g) Experiments with influenza viruses generated by recombinant methods. </w:t>
      </w:r>
    </w:p>
    <w:p w:rsidR="008C6C3F" w:rsidRDefault="008C6C3F" w:rsidP="00D46C58">
      <w:pPr>
        <w:ind w:left="720"/>
        <w:rPr>
          <w:i/>
          <w:sz w:val="24"/>
          <w:szCs w:val="24"/>
        </w:rPr>
      </w:pPr>
    </w:p>
    <w:p w:rsidR="00D46C58" w:rsidRPr="00D46C58" w:rsidRDefault="00D46C58" w:rsidP="00D46C58">
      <w:pPr>
        <w:ind w:left="720"/>
        <w:rPr>
          <w:i/>
          <w:sz w:val="24"/>
          <w:szCs w:val="24"/>
        </w:rPr>
      </w:pPr>
      <w:r w:rsidRPr="00D46C58">
        <w:rPr>
          <w:i/>
          <w:sz w:val="24"/>
          <w:szCs w:val="24"/>
        </w:rPr>
        <w:t xml:space="preserve">Note: </w:t>
      </w:r>
      <w:r w:rsidRPr="00D46C58">
        <w:rPr>
          <w:b/>
          <w:i/>
          <w:sz w:val="24"/>
          <w:szCs w:val="24"/>
        </w:rPr>
        <w:t>All projects falling in Section III-D may not begin until after they have been reviewed and approved by the IBC.</w:t>
      </w:r>
      <w:r w:rsidRPr="00D46C58">
        <w:rPr>
          <w:i/>
          <w:sz w:val="24"/>
          <w:szCs w:val="24"/>
        </w:rPr>
        <w:t xml:space="preserve"> </w:t>
      </w:r>
    </w:p>
    <w:p w:rsidR="00D46C58" w:rsidRDefault="00D46C58" w:rsidP="00D46C58">
      <w:pPr>
        <w:rPr>
          <w:sz w:val="24"/>
          <w:szCs w:val="24"/>
        </w:rPr>
      </w:pPr>
    </w:p>
    <w:p w:rsidR="00D46C58" w:rsidRPr="007F1BC9" w:rsidRDefault="00D72124" w:rsidP="00D72124">
      <w:pPr>
        <w:rPr>
          <w:sz w:val="24"/>
          <w:szCs w:val="24"/>
        </w:rPr>
      </w:pPr>
      <w:r w:rsidRPr="007F1BC9">
        <w:rPr>
          <w:sz w:val="24"/>
          <w:szCs w:val="24"/>
        </w:rPr>
        <w:t xml:space="preserve">3) If the proposal is </w:t>
      </w:r>
      <w:r w:rsidR="00B31509">
        <w:rPr>
          <w:sz w:val="24"/>
          <w:szCs w:val="24"/>
        </w:rPr>
        <w:t>r/</w:t>
      </w:r>
      <w:proofErr w:type="spellStart"/>
      <w:r w:rsidR="00B31509">
        <w:rPr>
          <w:sz w:val="24"/>
          <w:szCs w:val="24"/>
        </w:rPr>
        <w:t>sNA</w:t>
      </w:r>
      <w:proofErr w:type="spellEnd"/>
      <w:r w:rsidRPr="007F1BC9">
        <w:rPr>
          <w:sz w:val="24"/>
          <w:szCs w:val="24"/>
        </w:rPr>
        <w:t xml:space="preserve"> and falls under Section III-E, </w:t>
      </w:r>
      <w:r w:rsidR="006D150C">
        <w:rPr>
          <w:sz w:val="24"/>
          <w:szCs w:val="24"/>
        </w:rPr>
        <w:t xml:space="preserve">notification of the committee at the time of the project initiation is required. </w:t>
      </w:r>
      <w:r w:rsidR="006D150C" w:rsidRPr="007F1BC9">
        <w:rPr>
          <w:sz w:val="24"/>
          <w:szCs w:val="24"/>
        </w:rPr>
        <w:t xml:space="preserve">These are projects </w:t>
      </w:r>
      <w:r w:rsidR="006D150C">
        <w:rPr>
          <w:sz w:val="24"/>
          <w:szCs w:val="24"/>
        </w:rPr>
        <w:t xml:space="preserve">determined by the NIH to have </w:t>
      </w:r>
      <w:r w:rsidR="006D150C" w:rsidRPr="007F1BC9">
        <w:rPr>
          <w:sz w:val="24"/>
          <w:szCs w:val="24"/>
        </w:rPr>
        <w:t xml:space="preserve">low potential for causing disease or </w:t>
      </w:r>
      <w:r w:rsidR="005C5898" w:rsidRPr="007F1BC9">
        <w:rPr>
          <w:sz w:val="24"/>
          <w:szCs w:val="24"/>
        </w:rPr>
        <w:t>affecting</w:t>
      </w:r>
      <w:r w:rsidR="006D150C" w:rsidRPr="007F1BC9">
        <w:rPr>
          <w:sz w:val="24"/>
          <w:szCs w:val="24"/>
        </w:rPr>
        <w:t xml:space="preserve"> the environment. </w:t>
      </w:r>
      <w:r w:rsidR="006D150C">
        <w:rPr>
          <w:sz w:val="24"/>
          <w:szCs w:val="24"/>
        </w:rPr>
        <w:t>T</w:t>
      </w:r>
      <w:r w:rsidRPr="007F1BC9">
        <w:rPr>
          <w:sz w:val="24"/>
          <w:szCs w:val="24"/>
        </w:rPr>
        <w:t>he</w:t>
      </w:r>
      <w:r w:rsidR="004A1FFA">
        <w:rPr>
          <w:sz w:val="24"/>
          <w:szCs w:val="24"/>
        </w:rPr>
        <w:t xml:space="preserve"> BS</w:t>
      </w:r>
      <w:r w:rsidR="004A7EEA">
        <w:rPr>
          <w:sz w:val="24"/>
          <w:szCs w:val="24"/>
        </w:rPr>
        <w:t>O</w:t>
      </w:r>
      <w:r w:rsidR="004A1FFA">
        <w:rPr>
          <w:sz w:val="24"/>
          <w:szCs w:val="24"/>
        </w:rPr>
        <w:t xml:space="preserve"> </w:t>
      </w:r>
      <w:r w:rsidR="00D46C58">
        <w:rPr>
          <w:sz w:val="24"/>
          <w:szCs w:val="24"/>
        </w:rPr>
        <w:t xml:space="preserve">will </w:t>
      </w:r>
      <w:r w:rsidR="004A1FFA">
        <w:rPr>
          <w:sz w:val="24"/>
          <w:szCs w:val="24"/>
        </w:rPr>
        <w:t>review</w:t>
      </w:r>
      <w:r w:rsidRPr="007F1BC9">
        <w:rPr>
          <w:sz w:val="24"/>
          <w:szCs w:val="24"/>
        </w:rPr>
        <w:t xml:space="preserve"> the project</w:t>
      </w:r>
      <w:r w:rsidR="006D150C">
        <w:rPr>
          <w:sz w:val="24"/>
          <w:szCs w:val="24"/>
        </w:rPr>
        <w:t xml:space="preserve"> to ensure it is consistent with this expectation</w:t>
      </w:r>
      <w:r w:rsidR="00EE7E16">
        <w:rPr>
          <w:sz w:val="24"/>
          <w:szCs w:val="24"/>
        </w:rPr>
        <w:t xml:space="preserve">, and </w:t>
      </w:r>
      <w:r w:rsidR="00DD0241">
        <w:rPr>
          <w:sz w:val="24"/>
          <w:szCs w:val="24"/>
        </w:rPr>
        <w:t>the committee will review the proposal</w:t>
      </w:r>
      <w:r w:rsidR="006D150C">
        <w:rPr>
          <w:sz w:val="24"/>
          <w:szCs w:val="24"/>
        </w:rPr>
        <w:t>.</w:t>
      </w:r>
      <w:r w:rsidR="00EE7E16">
        <w:rPr>
          <w:sz w:val="24"/>
          <w:szCs w:val="24"/>
        </w:rPr>
        <w:t xml:space="preserve"> After review, the committee votes on whether to approve these projects.</w:t>
      </w:r>
      <w:r w:rsidR="006D150C">
        <w:rPr>
          <w:sz w:val="24"/>
          <w:szCs w:val="24"/>
        </w:rPr>
        <w:t xml:space="preserve">  </w:t>
      </w:r>
      <w:r w:rsidR="009F2C5C">
        <w:rPr>
          <w:sz w:val="24"/>
          <w:szCs w:val="24"/>
        </w:rPr>
        <w:t xml:space="preserve">All such projects may be conducted at BSL-1 or equivalent. </w:t>
      </w:r>
    </w:p>
    <w:p w:rsidR="00D72124" w:rsidRPr="007F1BC9" w:rsidRDefault="00D72124" w:rsidP="00D72124">
      <w:pPr>
        <w:rPr>
          <w:sz w:val="24"/>
          <w:szCs w:val="24"/>
        </w:rPr>
      </w:pPr>
      <w:r w:rsidRPr="007F1BC9">
        <w:rPr>
          <w:sz w:val="24"/>
          <w:szCs w:val="24"/>
        </w:rPr>
        <w:tab/>
        <w:t xml:space="preserve">Included </w:t>
      </w:r>
      <w:r w:rsidR="00D46C58">
        <w:rPr>
          <w:sz w:val="24"/>
          <w:szCs w:val="24"/>
        </w:rPr>
        <w:t>in Section III-E</w:t>
      </w:r>
      <w:r w:rsidRPr="007F1BC9">
        <w:rPr>
          <w:sz w:val="24"/>
          <w:szCs w:val="24"/>
        </w:rPr>
        <w:t xml:space="preserve"> are:</w:t>
      </w:r>
    </w:p>
    <w:p w:rsidR="00D72124" w:rsidRPr="007F1BC9" w:rsidRDefault="00B171D0" w:rsidP="00D72124">
      <w:pPr>
        <w:ind w:left="720"/>
        <w:rPr>
          <w:sz w:val="24"/>
          <w:szCs w:val="24"/>
        </w:rPr>
      </w:pPr>
      <w:r>
        <w:rPr>
          <w:sz w:val="24"/>
          <w:szCs w:val="24"/>
        </w:rPr>
        <w:t>a</w:t>
      </w:r>
      <w:r w:rsidR="00D72124" w:rsidRPr="007F1BC9">
        <w:rPr>
          <w:sz w:val="24"/>
          <w:szCs w:val="24"/>
        </w:rPr>
        <w:t xml:space="preserve">) Cloning of </w:t>
      </w:r>
      <w:r w:rsidR="00B31509">
        <w:rPr>
          <w:sz w:val="24"/>
          <w:szCs w:val="24"/>
        </w:rPr>
        <w:t>r/</w:t>
      </w:r>
      <w:proofErr w:type="spellStart"/>
      <w:r w:rsidR="00B31509">
        <w:rPr>
          <w:sz w:val="24"/>
          <w:szCs w:val="24"/>
        </w:rPr>
        <w:t>sNA</w:t>
      </w:r>
      <w:proofErr w:type="spellEnd"/>
      <w:r w:rsidR="00D72124" w:rsidRPr="007F1BC9">
        <w:rPr>
          <w:sz w:val="24"/>
          <w:szCs w:val="24"/>
        </w:rPr>
        <w:t xml:space="preserve"> in non-pathogenic prokaryotic or eukaryotic hosts (except as described above</w:t>
      </w:r>
      <w:r w:rsidR="00D46C58">
        <w:rPr>
          <w:sz w:val="24"/>
          <w:szCs w:val="24"/>
        </w:rPr>
        <w:t xml:space="preserve"> where </w:t>
      </w:r>
      <w:r w:rsidR="00B31509">
        <w:rPr>
          <w:sz w:val="24"/>
          <w:szCs w:val="24"/>
        </w:rPr>
        <w:t>r/</w:t>
      </w:r>
      <w:proofErr w:type="spellStart"/>
      <w:r w:rsidR="00B31509">
        <w:rPr>
          <w:sz w:val="24"/>
          <w:szCs w:val="24"/>
        </w:rPr>
        <w:t>sNA</w:t>
      </w:r>
      <w:proofErr w:type="spellEnd"/>
      <w:r w:rsidR="00D46C58">
        <w:rPr>
          <w:sz w:val="24"/>
          <w:szCs w:val="24"/>
        </w:rPr>
        <w:t xml:space="preserve"> codes for toxins or is derived from RG</w:t>
      </w:r>
      <w:r w:rsidR="00FC4BA7">
        <w:rPr>
          <w:sz w:val="24"/>
          <w:szCs w:val="24"/>
        </w:rPr>
        <w:t>-</w:t>
      </w:r>
      <w:r w:rsidR="00D46C58">
        <w:rPr>
          <w:sz w:val="24"/>
          <w:szCs w:val="24"/>
        </w:rPr>
        <w:t>3 or RG</w:t>
      </w:r>
      <w:r w:rsidR="00FC4BA7">
        <w:rPr>
          <w:sz w:val="24"/>
          <w:szCs w:val="24"/>
        </w:rPr>
        <w:t>-</w:t>
      </w:r>
      <w:r w:rsidR="00D46C58">
        <w:rPr>
          <w:sz w:val="24"/>
          <w:szCs w:val="24"/>
        </w:rPr>
        <w:t>4 organisms</w:t>
      </w:r>
      <w:r w:rsidR="00DD0241">
        <w:rPr>
          <w:sz w:val="24"/>
          <w:szCs w:val="24"/>
        </w:rPr>
        <w:t>, or when the work is exempt – see below</w:t>
      </w:r>
      <w:r w:rsidR="00D72124" w:rsidRPr="007F1BC9">
        <w:rPr>
          <w:sz w:val="24"/>
          <w:szCs w:val="24"/>
        </w:rPr>
        <w:t>).</w:t>
      </w:r>
    </w:p>
    <w:p w:rsidR="00D72124" w:rsidRPr="007F1BC9" w:rsidRDefault="00B171D0" w:rsidP="00D72124">
      <w:pPr>
        <w:ind w:left="720"/>
        <w:rPr>
          <w:sz w:val="24"/>
          <w:szCs w:val="24"/>
        </w:rPr>
      </w:pPr>
      <w:r>
        <w:rPr>
          <w:sz w:val="24"/>
          <w:szCs w:val="24"/>
        </w:rPr>
        <w:t>b</w:t>
      </w:r>
      <w:r w:rsidR="00D72124" w:rsidRPr="007F1BC9">
        <w:rPr>
          <w:sz w:val="24"/>
          <w:szCs w:val="24"/>
        </w:rPr>
        <w:t>) The use of animal viruses with less than ⅔ of the genome provided there is no potential for replication and spread (</w:t>
      </w:r>
      <w:r w:rsidR="00483727">
        <w:rPr>
          <w:sz w:val="24"/>
          <w:szCs w:val="24"/>
        </w:rPr>
        <w:t xml:space="preserve">replication defective status </w:t>
      </w:r>
      <w:r w:rsidR="00D72124" w:rsidRPr="007F1BC9">
        <w:rPr>
          <w:sz w:val="24"/>
          <w:szCs w:val="24"/>
        </w:rPr>
        <w:t xml:space="preserve">must be </w:t>
      </w:r>
      <w:r w:rsidR="00D72124" w:rsidRPr="00FC4BA7">
        <w:rPr>
          <w:i/>
          <w:sz w:val="24"/>
          <w:szCs w:val="24"/>
        </w:rPr>
        <w:t>demonstrated</w:t>
      </w:r>
      <w:r w:rsidR="004A1FFA">
        <w:rPr>
          <w:sz w:val="24"/>
          <w:szCs w:val="24"/>
        </w:rPr>
        <w:t xml:space="preserve"> by the </w:t>
      </w:r>
      <w:r w:rsidR="00841EF0">
        <w:rPr>
          <w:sz w:val="24"/>
          <w:szCs w:val="24"/>
        </w:rPr>
        <w:t>principal investigator</w:t>
      </w:r>
      <w:r w:rsidR="00D72124" w:rsidRPr="007F1BC9">
        <w:rPr>
          <w:sz w:val="24"/>
          <w:szCs w:val="24"/>
        </w:rPr>
        <w:t>).</w:t>
      </w:r>
    </w:p>
    <w:p w:rsidR="00D72124" w:rsidRPr="007F1BC9" w:rsidRDefault="00B171D0" w:rsidP="00D72124">
      <w:pPr>
        <w:ind w:left="720"/>
        <w:rPr>
          <w:sz w:val="24"/>
          <w:szCs w:val="24"/>
        </w:rPr>
      </w:pPr>
      <w:r>
        <w:rPr>
          <w:sz w:val="24"/>
          <w:szCs w:val="24"/>
        </w:rPr>
        <w:t>c</w:t>
      </w:r>
      <w:r w:rsidR="00D72124" w:rsidRPr="007F1BC9">
        <w:rPr>
          <w:sz w:val="24"/>
          <w:szCs w:val="24"/>
        </w:rPr>
        <w:t>) Recombinant plants and plant-associated organisms, when there is no recognized potential for dissemination or serious impact on ecosystems.</w:t>
      </w:r>
    </w:p>
    <w:p w:rsidR="00D72124" w:rsidRPr="007F1BC9" w:rsidRDefault="00D72124" w:rsidP="00D72124">
      <w:pPr>
        <w:ind w:left="720"/>
        <w:rPr>
          <w:sz w:val="24"/>
          <w:szCs w:val="24"/>
        </w:rPr>
      </w:pPr>
    </w:p>
    <w:p w:rsidR="00A14017" w:rsidRDefault="00D72124" w:rsidP="00D72124">
      <w:pPr>
        <w:rPr>
          <w:sz w:val="24"/>
          <w:szCs w:val="24"/>
        </w:rPr>
      </w:pPr>
      <w:r w:rsidRPr="007F1BC9">
        <w:rPr>
          <w:sz w:val="24"/>
          <w:szCs w:val="24"/>
        </w:rPr>
        <w:t xml:space="preserve">4) If the proposal involves the use of </w:t>
      </w:r>
      <w:r w:rsidR="00FC4BA7">
        <w:rPr>
          <w:sz w:val="24"/>
          <w:szCs w:val="24"/>
        </w:rPr>
        <w:t>RG</w:t>
      </w:r>
      <w:r w:rsidRPr="007F1BC9">
        <w:rPr>
          <w:sz w:val="24"/>
          <w:szCs w:val="24"/>
        </w:rPr>
        <w:t>-2</w:t>
      </w:r>
      <w:r w:rsidR="00A14017">
        <w:rPr>
          <w:sz w:val="24"/>
          <w:szCs w:val="24"/>
        </w:rPr>
        <w:t xml:space="preserve"> / </w:t>
      </w:r>
      <w:r w:rsidR="00FC4BA7">
        <w:rPr>
          <w:sz w:val="24"/>
          <w:szCs w:val="24"/>
        </w:rPr>
        <w:t>RG</w:t>
      </w:r>
      <w:r w:rsidR="00A14017">
        <w:rPr>
          <w:sz w:val="24"/>
          <w:szCs w:val="24"/>
        </w:rPr>
        <w:t>-3</w:t>
      </w:r>
      <w:r w:rsidRPr="007F1BC9">
        <w:rPr>
          <w:sz w:val="24"/>
          <w:szCs w:val="24"/>
        </w:rPr>
        <w:t xml:space="preserve"> </w:t>
      </w:r>
      <w:r w:rsidR="006D150C">
        <w:rPr>
          <w:sz w:val="24"/>
          <w:szCs w:val="24"/>
        </w:rPr>
        <w:t xml:space="preserve">human </w:t>
      </w:r>
      <w:r w:rsidRPr="007F1BC9">
        <w:rPr>
          <w:sz w:val="24"/>
          <w:szCs w:val="24"/>
        </w:rPr>
        <w:t xml:space="preserve">pathogens, </w:t>
      </w:r>
      <w:r w:rsidR="006D150C">
        <w:rPr>
          <w:sz w:val="24"/>
          <w:szCs w:val="24"/>
        </w:rPr>
        <w:t xml:space="preserve">animal or plant pathogens, </w:t>
      </w:r>
      <w:r w:rsidR="004A1FFA">
        <w:rPr>
          <w:sz w:val="24"/>
          <w:szCs w:val="24"/>
        </w:rPr>
        <w:t>the BS</w:t>
      </w:r>
      <w:r w:rsidR="006D150C">
        <w:rPr>
          <w:sz w:val="24"/>
          <w:szCs w:val="24"/>
        </w:rPr>
        <w:t>O</w:t>
      </w:r>
      <w:r w:rsidRPr="007F1BC9">
        <w:rPr>
          <w:sz w:val="24"/>
          <w:szCs w:val="24"/>
        </w:rPr>
        <w:t xml:space="preserve"> </w:t>
      </w:r>
      <w:r w:rsidR="00A14017">
        <w:rPr>
          <w:sz w:val="24"/>
          <w:szCs w:val="24"/>
        </w:rPr>
        <w:t xml:space="preserve">provides an initial </w:t>
      </w:r>
      <w:r w:rsidRPr="007F1BC9">
        <w:rPr>
          <w:sz w:val="24"/>
          <w:szCs w:val="24"/>
        </w:rPr>
        <w:t>review</w:t>
      </w:r>
      <w:r w:rsidR="00A14017">
        <w:rPr>
          <w:sz w:val="24"/>
          <w:szCs w:val="24"/>
        </w:rPr>
        <w:t xml:space="preserve"> and distributes the proposal to the committee prior to the next meeting. </w:t>
      </w:r>
      <w:r w:rsidR="008F5671">
        <w:rPr>
          <w:sz w:val="24"/>
          <w:szCs w:val="24"/>
        </w:rPr>
        <w:t>These pathogen proposals must be reviewed by the IBC, with t</w:t>
      </w:r>
      <w:r w:rsidR="00483727">
        <w:rPr>
          <w:sz w:val="24"/>
          <w:szCs w:val="24"/>
        </w:rPr>
        <w:t>he BS</w:t>
      </w:r>
      <w:r w:rsidR="006D150C">
        <w:rPr>
          <w:sz w:val="24"/>
          <w:szCs w:val="24"/>
        </w:rPr>
        <w:t>O</w:t>
      </w:r>
      <w:r w:rsidR="00483727">
        <w:rPr>
          <w:sz w:val="24"/>
          <w:szCs w:val="24"/>
        </w:rPr>
        <w:t xml:space="preserve"> </w:t>
      </w:r>
      <w:r w:rsidR="00A14017">
        <w:rPr>
          <w:sz w:val="24"/>
          <w:szCs w:val="24"/>
        </w:rPr>
        <w:t>serv</w:t>
      </w:r>
      <w:r w:rsidR="008F5671">
        <w:rPr>
          <w:sz w:val="24"/>
          <w:szCs w:val="24"/>
        </w:rPr>
        <w:t>ing</w:t>
      </w:r>
      <w:r w:rsidR="00A14017">
        <w:rPr>
          <w:sz w:val="24"/>
          <w:szCs w:val="24"/>
        </w:rPr>
        <w:t xml:space="preserve"> as reviewer</w:t>
      </w:r>
      <w:r w:rsidR="008F5671">
        <w:rPr>
          <w:sz w:val="24"/>
          <w:szCs w:val="24"/>
        </w:rPr>
        <w:t xml:space="preserve"> and providing relevant background information to </w:t>
      </w:r>
      <w:r w:rsidR="008F5671">
        <w:rPr>
          <w:sz w:val="24"/>
          <w:szCs w:val="24"/>
        </w:rPr>
        <w:lastRenderedPageBreak/>
        <w:t xml:space="preserve">the committee. The committee may </w:t>
      </w:r>
      <w:r w:rsidR="00483727">
        <w:rPr>
          <w:sz w:val="24"/>
          <w:szCs w:val="24"/>
        </w:rPr>
        <w:t xml:space="preserve">seek the input and expertise of </w:t>
      </w:r>
      <w:r w:rsidR="00A14017">
        <w:rPr>
          <w:sz w:val="24"/>
          <w:szCs w:val="24"/>
        </w:rPr>
        <w:t xml:space="preserve">non-members with relevant expertise </w:t>
      </w:r>
      <w:r w:rsidR="006D150C">
        <w:rPr>
          <w:sz w:val="24"/>
          <w:szCs w:val="24"/>
        </w:rPr>
        <w:t xml:space="preserve">for any proposal </w:t>
      </w:r>
      <w:r w:rsidR="00483727">
        <w:rPr>
          <w:sz w:val="24"/>
          <w:szCs w:val="24"/>
        </w:rPr>
        <w:t xml:space="preserve">as necessary. </w:t>
      </w:r>
      <w:r w:rsidR="00BB486B">
        <w:rPr>
          <w:sz w:val="24"/>
          <w:szCs w:val="24"/>
        </w:rPr>
        <w:t>Work may not begin until the proposal has been approved by the IBC.</w:t>
      </w:r>
      <w:r w:rsidR="00483727">
        <w:rPr>
          <w:sz w:val="24"/>
          <w:szCs w:val="24"/>
        </w:rPr>
        <w:t xml:space="preserve"> </w:t>
      </w:r>
    </w:p>
    <w:p w:rsidR="00483727" w:rsidRDefault="00483727" w:rsidP="00483727">
      <w:pPr>
        <w:jc w:val="center"/>
        <w:rPr>
          <w:sz w:val="24"/>
          <w:szCs w:val="24"/>
        </w:rPr>
      </w:pPr>
    </w:p>
    <w:p w:rsidR="009D2D7D" w:rsidRPr="00383C59" w:rsidRDefault="009D2D7D" w:rsidP="009D2D7D">
      <w:pPr>
        <w:rPr>
          <w:b/>
          <w:sz w:val="24"/>
          <w:szCs w:val="24"/>
        </w:rPr>
      </w:pPr>
      <w:r w:rsidRPr="00383C59">
        <w:rPr>
          <w:b/>
          <w:sz w:val="24"/>
          <w:szCs w:val="24"/>
        </w:rPr>
        <w:t xml:space="preserve">Exempt </w:t>
      </w:r>
      <w:r w:rsidR="00782D04">
        <w:rPr>
          <w:b/>
          <w:sz w:val="24"/>
          <w:szCs w:val="24"/>
        </w:rPr>
        <w:t>Recombinant or synthetic nucleic acids</w:t>
      </w:r>
      <w:r w:rsidRPr="00383C59">
        <w:rPr>
          <w:b/>
          <w:sz w:val="24"/>
          <w:szCs w:val="24"/>
        </w:rPr>
        <w:t xml:space="preserve"> Projects</w:t>
      </w:r>
    </w:p>
    <w:p w:rsidR="009D2D7D" w:rsidRDefault="009D2D7D" w:rsidP="009D2D7D">
      <w:pPr>
        <w:rPr>
          <w:sz w:val="24"/>
          <w:szCs w:val="24"/>
        </w:rPr>
      </w:pPr>
    </w:p>
    <w:p w:rsidR="00387523" w:rsidRPr="00387523" w:rsidRDefault="00387523" w:rsidP="00387523">
      <w:pPr>
        <w:ind w:left="720"/>
        <w:rPr>
          <w:i/>
          <w:sz w:val="24"/>
          <w:szCs w:val="24"/>
        </w:rPr>
      </w:pPr>
      <w:r w:rsidRPr="00387523">
        <w:rPr>
          <w:i/>
          <w:sz w:val="24"/>
          <w:szCs w:val="24"/>
        </w:rPr>
        <w:t xml:space="preserve">Note: </w:t>
      </w:r>
      <w:r w:rsidR="0098265F">
        <w:rPr>
          <w:i/>
          <w:sz w:val="24"/>
          <w:szCs w:val="24"/>
        </w:rPr>
        <w:t xml:space="preserve">The final determination of whether a project meets the definition of exempt status rests with the </w:t>
      </w:r>
      <w:r w:rsidR="00DA3D86">
        <w:rPr>
          <w:i/>
          <w:sz w:val="24"/>
          <w:szCs w:val="24"/>
        </w:rPr>
        <w:t>IBC Administrator</w:t>
      </w:r>
      <w:r w:rsidR="0098265F">
        <w:rPr>
          <w:i/>
          <w:sz w:val="24"/>
          <w:szCs w:val="24"/>
        </w:rPr>
        <w:t>,</w:t>
      </w:r>
      <w:r>
        <w:rPr>
          <w:i/>
          <w:sz w:val="24"/>
          <w:szCs w:val="24"/>
        </w:rPr>
        <w:t xml:space="preserve"> </w:t>
      </w:r>
      <w:r w:rsidR="009234C9">
        <w:rPr>
          <w:i/>
          <w:sz w:val="24"/>
          <w:szCs w:val="24"/>
        </w:rPr>
        <w:t xml:space="preserve">chair, </w:t>
      </w:r>
      <w:r>
        <w:rPr>
          <w:i/>
          <w:sz w:val="24"/>
          <w:szCs w:val="24"/>
        </w:rPr>
        <w:t xml:space="preserve">or any </w:t>
      </w:r>
      <w:r w:rsidR="0098265F">
        <w:rPr>
          <w:i/>
          <w:sz w:val="24"/>
          <w:szCs w:val="24"/>
        </w:rPr>
        <w:t>other</w:t>
      </w:r>
      <w:r w:rsidR="009234C9">
        <w:rPr>
          <w:i/>
          <w:sz w:val="24"/>
          <w:szCs w:val="24"/>
        </w:rPr>
        <w:t xml:space="preserve"> knowledgeable</w:t>
      </w:r>
      <w:r w:rsidR="0098265F">
        <w:rPr>
          <w:i/>
          <w:sz w:val="24"/>
          <w:szCs w:val="24"/>
        </w:rPr>
        <w:t xml:space="preserve"> </w:t>
      </w:r>
      <w:r w:rsidRPr="00387523">
        <w:rPr>
          <w:i/>
          <w:sz w:val="24"/>
          <w:szCs w:val="24"/>
        </w:rPr>
        <w:t xml:space="preserve">member of the IBC.  </w:t>
      </w:r>
    </w:p>
    <w:p w:rsidR="00387523" w:rsidRDefault="00387523" w:rsidP="009D2D7D">
      <w:pPr>
        <w:rPr>
          <w:sz w:val="24"/>
          <w:szCs w:val="24"/>
        </w:rPr>
      </w:pPr>
    </w:p>
    <w:p w:rsidR="009D2D7D" w:rsidRDefault="009D2D7D" w:rsidP="009D2D7D">
      <w:pPr>
        <w:rPr>
          <w:sz w:val="24"/>
          <w:szCs w:val="24"/>
        </w:rPr>
      </w:pPr>
      <w:r>
        <w:rPr>
          <w:sz w:val="24"/>
          <w:szCs w:val="24"/>
        </w:rPr>
        <w:t xml:space="preserve">The following </w:t>
      </w:r>
      <w:r w:rsidR="00B31509">
        <w:rPr>
          <w:sz w:val="24"/>
          <w:szCs w:val="24"/>
        </w:rPr>
        <w:t>r/</w:t>
      </w:r>
      <w:proofErr w:type="spellStart"/>
      <w:r w:rsidR="00B31509">
        <w:rPr>
          <w:sz w:val="24"/>
          <w:szCs w:val="24"/>
        </w:rPr>
        <w:t>sNA</w:t>
      </w:r>
      <w:proofErr w:type="spellEnd"/>
      <w:r w:rsidR="0098265F">
        <w:rPr>
          <w:sz w:val="24"/>
          <w:szCs w:val="24"/>
        </w:rPr>
        <w:t xml:space="preserve"> </w:t>
      </w:r>
      <w:r>
        <w:rPr>
          <w:sz w:val="24"/>
          <w:szCs w:val="24"/>
        </w:rPr>
        <w:t>projects have been determined to pose no known biological hazard to researchers, the environment or the community and are exempted from review</w:t>
      </w:r>
      <w:r w:rsidR="0098265F">
        <w:rPr>
          <w:sz w:val="24"/>
          <w:szCs w:val="24"/>
        </w:rPr>
        <w:t xml:space="preserve"> by the NIH</w:t>
      </w:r>
      <w:r>
        <w:rPr>
          <w:sz w:val="24"/>
          <w:szCs w:val="24"/>
        </w:rPr>
        <w:t>:</w:t>
      </w:r>
    </w:p>
    <w:p w:rsidR="009D2D7D" w:rsidRDefault="009D2D7D" w:rsidP="009D2D7D">
      <w:pPr>
        <w:rPr>
          <w:sz w:val="24"/>
          <w:szCs w:val="24"/>
        </w:rPr>
      </w:pPr>
    </w:p>
    <w:p w:rsidR="009D2D7D" w:rsidRDefault="009D2D7D" w:rsidP="009D2D7D">
      <w:pPr>
        <w:rPr>
          <w:sz w:val="24"/>
          <w:szCs w:val="24"/>
        </w:rPr>
      </w:pPr>
      <w:r>
        <w:rPr>
          <w:sz w:val="24"/>
          <w:szCs w:val="24"/>
        </w:rPr>
        <w:t>1. Experiments in which DNA is not introduced into living organisms or viruses.</w:t>
      </w:r>
      <w:r w:rsidR="00156893">
        <w:rPr>
          <w:sz w:val="24"/>
          <w:szCs w:val="24"/>
        </w:rPr>
        <w:t xml:space="preserve">  This would include the use of PCR and electrophoresis without molecular cloning of PCR products. </w:t>
      </w:r>
    </w:p>
    <w:p w:rsidR="009D2D7D" w:rsidRDefault="009D2D7D" w:rsidP="009D2D7D">
      <w:pPr>
        <w:rPr>
          <w:sz w:val="24"/>
          <w:szCs w:val="24"/>
        </w:rPr>
      </w:pPr>
    </w:p>
    <w:p w:rsidR="009D2D7D" w:rsidRDefault="009D2D7D" w:rsidP="009D2D7D">
      <w:pPr>
        <w:rPr>
          <w:sz w:val="24"/>
          <w:szCs w:val="24"/>
        </w:rPr>
      </w:pPr>
      <w:r>
        <w:rPr>
          <w:sz w:val="24"/>
          <w:szCs w:val="24"/>
        </w:rPr>
        <w:t xml:space="preserve">2. Experiments using </w:t>
      </w:r>
      <w:r w:rsidR="00B31509">
        <w:rPr>
          <w:sz w:val="24"/>
          <w:szCs w:val="24"/>
        </w:rPr>
        <w:t>r/</w:t>
      </w:r>
      <w:proofErr w:type="spellStart"/>
      <w:r w:rsidR="00B31509">
        <w:rPr>
          <w:sz w:val="24"/>
          <w:szCs w:val="24"/>
        </w:rPr>
        <w:t>sNA</w:t>
      </w:r>
      <w:proofErr w:type="spellEnd"/>
      <w:r>
        <w:rPr>
          <w:sz w:val="24"/>
          <w:szCs w:val="24"/>
        </w:rPr>
        <w:t xml:space="preserve"> that consists entirely of DNA segments from a single non-chromosomal</w:t>
      </w:r>
      <w:r w:rsidR="00156893">
        <w:rPr>
          <w:sz w:val="24"/>
          <w:szCs w:val="24"/>
        </w:rPr>
        <w:t xml:space="preserve"> (e.g., plasmid) or viral source.  Viral </w:t>
      </w:r>
      <w:r w:rsidR="00B31509">
        <w:rPr>
          <w:sz w:val="24"/>
          <w:szCs w:val="24"/>
        </w:rPr>
        <w:t>r/</w:t>
      </w:r>
      <w:proofErr w:type="spellStart"/>
      <w:r w:rsidR="00B31509">
        <w:rPr>
          <w:sz w:val="24"/>
          <w:szCs w:val="24"/>
        </w:rPr>
        <w:t>sNA</w:t>
      </w:r>
      <w:r w:rsidR="00156893">
        <w:rPr>
          <w:sz w:val="24"/>
          <w:szCs w:val="24"/>
        </w:rPr>
        <w:t>s</w:t>
      </w:r>
      <w:proofErr w:type="spellEnd"/>
      <w:r w:rsidR="00156893">
        <w:rPr>
          <w:sz w:val="24"/>
          <w:szCs w:val="24"/>
        </w:rPr>
        <w:t xml:space="preserve"> that are replication competent and are RG-2 or above, or are viable animal or plant pathogens are not exempt under this category.</w:t>
      </w:r>
      <w:r>
        <w:rPr>
          <w:sz w:val="24"/>
          <w:szCs w:val="24"/>
        </w:rPr>
        <w:t xml:space="preserve"> </w:t>
      </w:r>
    </w:p>
    <w:p w:rsidR="009D2D7D" w:rsidRDefault="009D2D7D" w:rsidP="009D2D7D">
      <w:pPr>
        <w:rPr>
          <w:sz w:val="24"/>
          <w:szCs w:val="24"/>
        </w:rPr>
      </w:pPr>
    </w:p>
    <w:p w:rsidR="009D2D7D" w:rsidRDefault="009D2D7D" w:rsidP="009D2D7D">
      <w:pPr>
        <w:rPr>
          <w:sz w:val="24"/>
          <w:szCs w:val="24"/>
        </w:rPr>
      </w:pPr>
      <w:r>
        <w:rPr>
          <w:sz w:val="24"/>
          <w:szCs w:val="24"/>
        </w:rPr>
        <w:t xml:space="preserve">3. Experiments using </w:t>
      </w:r>
      <w:r w:rsidR="00B31509">
        <w:rPr>
          <w:sz w:val="24"/>
          <w:szCs w:val="24"/>
        </w:rPr>
        <w:t>r/</w:t>
      </w:r>
      <w:proofErr w:type="spellStart"/>
      <w:r w:rsidR="00B31509">
        <w:rPr>
          <w:sz w:val="24"/>
          <w:szCs w:val="24"/>
        </w:rPr>
        <w:t>sNA</w:t>
      </w:r>
      <w:proofErr w:type="spellEnd"/>
      <w:r>
        <w:rPr>
          <w:sz w:val="24"/>
          <w:szCs w:val="24"/>
        </w:rPr>
        <w:t xml:space="preserve"> consisting entirely of DNA from a prokaryotic host including its indigenous plasmids of viruses when propagated only in that host (same species), or when transferred to another host by </w:t>
      </w:r>
      <w:r w:rsidR="00BB486B">
        <w:rPr>
          <w:sz w:val="24"/>
          <w:szCs w:val="24"/>
        </w:rPr>
        <w:t>well-established</w:t>
      </w:r>
      <w:r>
        <w:rPr>
          <w:sz w:val="24"/>
          <w:szCs w:val="24"/>
        </w:rPr>
        <w:t xml:space="preserve"> physiological means. </w:t>
      </w:r>
    </w:p>
    <w:p w:rsidR="009D2D7D" w:rsidRDefault="009D2D7D" w:rsidP="009D2D7D">
      <w:pPr>
        <w:rPr>
          <w:sz w:val="24"/>
          <w:szCs w:val="24"/>
        </w:rPr>
      </w:pPr>
    </w:p>
    <w:p w:rsidR="009D2D7D" w:rsidRDefault="009D2D7D" w:rsidP="009D2D7D">
      <w:pPr>
        <w:rPr>
          <w:sz w:val="24"/>
          <w:szCs w:val="24"/>
        </w:rPr>
      </w:pPr>
      <w:r>
        <w:rPr>
          <w:sz w:val="24"/>
          <w:szCs w:val="24"/>
        </w:rPr>
        <w:t xml:space="preserve">4. Experiments using </w:t>
      </w:r>
      <w:r w:rsidR="00B31509">
        <w:rPr>
          <w:sz w:val="24"/>
          <w:szCs w:val="24"/>
        </w:rPr>
        <w:t>r/</w:t>
      </w:r>
      <w:proofErr w:type="spellStart"/>
      <w:r w:rsidR="00B31509">
        <w:rPr>
          <w:sz w:val="24"/>
          <w:szCs w:val="24"/>
        </w:rPr>
        <w:t>sNA</w:t>
      </w:r>
      <w:proofErr w:type="spellEnd"/>
      <w:r>
        <w:rPr>
          <w:sz w:val="24"/>
          <w:szCs w:val="24"/>
        </w:rPr>
        <w:t xml:space="preserve"> consisting entirely of DNA from a eukaryotic organism, including chloroplasts, mitochondria and extrachromosomal elements, but excluding viruses, when propagated only in that host (same species). </w:t>
      </w:r>
    </w:p>
    <w:p w:rsidR="009D2D7D" w:rsidRDefault="009D2D7D" w:rsidP="009D2D7D">
      <w:pPr>
        <w:rPr>
          <w:sz w:val="24"/>
          <w:szCs w:val="24"/>
        </w:rPr>
      </w:pPr>
    </w:p>
    <w:p w:rsidR="009D2D7D" w:rsidRDefault="009D2D7D" w:rsidP="009D2D7D">
      <w:pPr>
        <w:rPr>
          <w:sz w:val="24"/>
          <w:szCs w:val="24"/>
        </w:rPr>
      </w:pPr>
      <w:r>
        <w:rPr>
          <w:sz w:val="24"/>
          <w:szCs w:val="24"/>
        </w:rPr>
        <w:t xml:space="preserve">5. Experiments using </w:t>
      </w:r>
      <w:r w:rsidR="00B31509">
        <w:rPr>
          <w:sz w:val="24"/>
          <w:szCs w:val="24"/>
        </w:rPr>
        <w:t>r/</w:t>
      </w:r>
      <w:proofErr w:type="spellStart"/>
      <w:r w:rsidR="00B31509">
        <w:rPr>
          <w:sz w:val="24"/>
          <w:szCs w:val="24"/>
        </w:rPr>
        <w:t>sNA</w:t>
      </w:r>
      <w:proofErr w:type="spellEnd"/>
      <w:r>
        <w:rPr>
          <w:sz w:val="24"/>
          <w:szCs w:val="24"/>
        </w:rPr>
        <w:t xml:space="preserve"> that consists of DNA segments from different species that exchange DNA by known physiological processes.  A current list of such exchangers is found in Appendix A of the </w:t>
      </w:r>
      <w:hyperlink r:id="rId12" w:history="1">
        <w:r w:rsidR="00B31509" w:rsidRPr="0024523D">
          <w:rPr>
            <w:rStyle w:val="Hyperlink"/>
            <w:i/>
            <w:sz w:val="24"/>
            <w:szCs w:val="24"/>
          </w:rPr>
          <w:t>NIH Guidelines for R</w:t>
        </w:r>
        <w:r w:rsidR="00B31509" w:rsidRPr="0024523D">
          <w:rPr>
            <w:rStyle w:val="Hyperlink"/>
            <w:i/>
            <w:sz w:val="24"/>
            <w:szCs w:val="24"/>
          </w:rPr>
          <w:t>e</w:t>
        </w:r>
        <w:r w:rsidR="00B31509" w:rsidRPr="0024523D">
          <w:rPr>
            <w:rStyle w:val="Hyperlink"/>
            <w:i/>
            <w:sz w:val="24"/>
            <w:szCs w:val="24"/>
          </w:rPr>
          <w:t xml:space="preserve">search Involving Recombinant and </w:t>
        </w:r>
        <w:r w:rsidR="00782D04" w:rsidRPr="0024523D">
          <w:rPr>
            <w:rStyle w:val="Hyperlink"/>
            <w:i/>
            <w:sz w:val="24"/>
            <w:szCs w:val="24"/>
          </w:rPr>
          <w:t>Synthetic</w:t>
        </w:r>
        <w:r w:rsidR="00B31509" w:rsidRPr="0024523D">
          <w:rPr>
            <w:rStyle w:val="Hyperlink"/>
            <w:i/>
            <w:sz w:val="24"/>
            <w:szCs w:val="24"/>
          </w:rPr>
          <w:t xml:space="preserve"> Nucleic Acid Molecules</w:t>
        </w:r>
      </w:hyperlink>
      <w:r>
        <w:rPr>
          <w:sz w:val="24"/>
          <w:szCs w:val="24"/>
        </w:rPr>
        <w:t xml:space="preserve">. </w:t>
      </w:r>
    </w:p>
    <w:p w:rsidR="009D2D7D" w:rsidRDefault="009D2D7D" w:rsidP="009D2D7D">
      <w:pPr>
        <w:rPr>
          <w:sz w:val="24"/>
          <w:szCs w:val="24"/>
        </w:rPr>
      </w:pPr>
    </w:p>
    <w:p w:rsidR="009D2D7D" w:rsidRDefault="009D2D7D" w:rsidP="000E1821">
      <w:pPr>
        <w:rPr>
          <w:sz w:val="24"/>
          <w:szCs w:val="24"/>
        </w:rPr>
      </w:pPr>
      <w:r>
        <w:rPr>
          <w:sz w:val="24"/>
          <w:szCs w:val="24"/>
        </w:rPr>
        <w:t xml:space="preserve">6. Experiments that have been determined </w:t>
      </w:r>
      <w:r w:rsidRPr="00156893">
        <w:rPr>
          <w:b/>
          <w:i/>
          <w:sz w:val="24"/>
          <w:szCs w:val="24"/>
        </w:rPr>
        <w:t>by the NIH</w:t>
      </w:r>
      <w:r>
        <w:rPr>
          <w:sz w:val="24"/>
          <w:szCs w:val="24"/>
        </w:rPr>
        <w:t xml:space="preserve"> not to pose a threat to health or the environment</w:t>
      </w:r>
      <w:r w:rsidR="000E1821">
        <w:rPr>
          <w:sz w:val="24"/>
          <w:szCs w:val="24"/>
        </w:rPr>
        <w:t xml:space="preserve">, as described in detail in Appendix C of the </w:t>
      </w:r>
      <w:hyperlink r:id="rId13" w:history="1">
        <w:r w:rsidR="000E1821" w:rsidRPr="0024523D">
          <w:rPr>
            <w:rStyle w:val="Hyperlink"/>
            <w:i/>
            <w:sz w:val="24"/>
            <w:szCs w:val="24"/>
          </w:rPr>
          <w:t>NIH</w:t>
        </w:r>
        <w:r w:rsidR="000E1821" w:rsidRPr="0024523D">
          <w:rPr>
            <w:rStyle w:val="Hyperlink"/>
            <w:i/>
            <w:sz w:val="24"/>
            <w:szCs w:val="24"/>
          </w:rPr>
          <w:t xml:space="preserve"> </w:t>
        </w:r>
        <w:r w:rsidR="000E1821" w:rsidRPr="0024523D">
          <w:rPr>
            <w:rStyle w:val="Hyperlink"/>
            <w:i/>
            <w:sz w:val="24"/>
            <w:szCs w:val="24"/>
          </w:rPr>
          <w:t>Guidelines</w:t>
        </w:r>
      </w:hyperlink>
      <w:r>
        <w:rPr>
          <w:sz w:val="24"/>
          <w:szCs w:val="24"/>
        </w:rPr>
        <w:t>.</w:t>
      </w:r>
    </w:p>
    <w:p w:rsidR="00EB2988" w:rsidRDefault="00EB2988" w:rsidP="00EB2988">
      <w:pPr>
        <w:rPr>
          <w:sz w:val="24"/>
          <w:szCs w:val="24"/>
        </w:rPr>
      </w:pPr>
    </w:p>
    <w:p w:rsidR="009234C9" w:rsidRDefault="00F877C6" w:rsidP="0016185F">
      <w:pPr>
        <w:rPr>
          <w:sz w:val="24"/>
          <w:szCs w:val="24"/>
        </w:rPr>
      </w:pPr>
      <w:r>
        <w:rPr>
          <w:b/>
          <w:sz w:val="28"/>
          <w:szCs w:val="28"/>
        </w:rPr>
        <w:t xml:space="preserve">Procedures for </w:t>
      </w:r>
      <w:r w:rsidR="009234C9">
        <w:rPr>
          <w:b/>
          <w:sz w:val="28"/>
          <w:szCs w:val="28"/>
        </w:rPr>
        <w:t>IBC Meetings</w:t>
      </w:r>
      <w:r w:rsidR="00383C59">
        <w:rPr>
          <w:b/>
          <w:sz w:val="28"/>
          <w:szCs w:val="28"/>
        </w:rPr>
        <w:t xml:space="preserve"> and Documents</w:t>
      </w:r>
    </w:p>
    <w:p w:rsidR="009234C9" w:rsidRDefault="009234C9" w:rsidP="0016185F">
      <w:pPr>
        <w:rPr>
          <w:sz w:val="24"/>
          <w:szCs w:val="24"/>
        </w:rPr>
      </w:pPr>
    </w:p>
    <w:p w:rsidR="00383C59" w:rsidRPr="00383C59" w:rsidRDefault="00383C59" w:rsidP="0016185F">
      <w:pPr>
        <w:rPr>
          <w:b/>
          <w:sz w:val="24"/>
          <w:szCs w:val="24"/>
        </w:rPr>
      </w:pPr>
      <w:r w:rsidRPr="00383C59">
        <w:rPr>
          <w:b/>
          <w:sz w:val="24"/>
          <w:szCs w:val="24"/>
        </w:rPr>
        <w:t>Meetings</w:t>
      </w:r>
    </w:p>
    <w:p w:rsidR="00383C59" w:rsidRDefault="00383C59" w:rsidP="0016185F">
      <w:pPr>
        <w:rPr>
          <w:sz w:val="24"/>
          <w:szCs w:val="24"/>
        </w:rPr>
      </w:pPr>
    </w:p>
    <w:p w:rsidR="002F372F" w:rsidRDefault="009234C9" w:rsidP="002F372F">
      <w:pPr>
        <w:rPr>
          <w:sz w:val="24"/>
          <w:szCs w:val="24"/>
        </w:rPr>
      </w:pPr>
      <w:r>
        <w:rPr>
          <w:sz w:val="24"/>
          <w:szCs w:val="24"/>
        </w:rPr>
        <w:t xml:space="preserve">IBC meetings are generally held monthly; scheduled meetings may be cancelled or additional meetings called as needed, at the discretion of the </w:t>
      </w:r>
      <w:r w:rsidR="00383C59">
        <w:rPr>
          <w:sz w:val="24"/>
          <w:szCs w:val="24"/>
        </w:rPr>
        <w:t>C</w:t>
      </w:r>
      <w:r>
        <w:rPr>
          <w:sz w:val="24"/>
          <w:szCs w:val="24"/>
        </w:rPr>
        <w:t xml:space="preserve">hair. </w:t>
      </w:r>
      <w:r w:rsidR="002F372F">
        <w:rPr>
          <w:sz w:val="24"/>
          <w:szCs w:val="24"/>
        </w:rPr>
        <w:t xml:space="preserve">The IBC Chair, or </w:t>
      </w:r>
      <w:r w:rsidR="002F372F">
        <w:rPr>
          <w:sz w:val="24"/>
          <w:szCs w:val="24"/>
        </w:rPr>
        <w:lastRenderedPageBreak/>
        <w:t xml:space="preserve">designated alternate, calls the meetings to order and conducts the meeting business according to </w:t>
      </w:r>
      <w:r w:rsidR="000E1821">
        <w:rPr>
          <w:sz w:val="24"/>
          <w:szCs w:val="24"/>
        </w:rPr>
        <w:t xml:space="preserve">modified </w:t>
      </w:r>
      <w:r w:rsidR="002F372F">
        <w:rPr>
          <w:sz w:val="24"/>
          <w:szCs w:val="24"/>
        </w:rPr>
        <w:t xml:space="preserve">Roberts Rules of Order.  </w:t>
      </w:r>
    </w:p>
    <w:p w:rsidR="002F372F" w:rsidRDefault="002F372F" w:rsidP="0016185F">
      <w:pPr>
        <w:rPr>
          <w:sz w:val="24"/>
          <w:szCs w:val="24"/>
        </w:rPr>
      </w:pPr>
    </w:p>
    <w:p w:rsidR="009234C9" w:rsidRDefault="00383C59" w:rsidP="0016185F">
      <w:pPr>
        <w:rPr>
          <w:sz w:val="24"/>
          <w:szCs w:val="24"/>
        </w:rPr>
      </w:pPr>
      <w:r>
        <w:rPr>
          <w:sz w:val="24"/>
          <w:szCs w:val="24"/>
        </w:rPr>
        <w:t xml:space="preserve">A quorum consisting of half the number of members registered with the NIH is required for regular meetings. In exceptional circumstances such as an emergency meeting, a quorum may be met with fewer than that number of members (see section on </w:t>
      </w:r>
      <w:r w:rsidRPr="00383C59">
        <w:rPr>
          <w:i/>
          <w:sz w:val="24"/>
          <w:szCs w:val="24"/>
        </w:rPr>
        <w:t>IBC Procedures for Incidents or Complaints about Biohazard Use</w:t>
      </w:r>
      <w:r>
        <w:rPr>
          <w:sz w:val="24"/>
          <w:szCs w:val="24"/>
        </w:rPr>
        <w:t xml:space="preserve">, subsection entitled </w:t>
      </w:r>
      <w:r w:rsidRPr="00383C59">
        <w:rPr>
          <w:i/>
          <w:sz w:val="24"/>
          <w:szCs w:val="24"/>
        </w:rPr>
        <w:t>Contingency Procedures</w:t>
      </w:r>
      <w:r>
        <w:rPr>
          <w:sz w:val="24"/>
          <w:szCs w:val="24"/>
        </w:rPr>
        <w:t>)</w:t>
      </w:r>
      <w:r w:rsidR="002F372F">
        <w:rPr>
          <w:sz w:val="24"/>
          <w:szCs w:val="24"/>
        </w:rPr>
        <w:t>.</w:t>
      </w:r>
      <w:r w:rsidRPr="00383C59">
        <w:rPr>
          <w:sz w:val="24"/>
          <w:szCs w:val="24"/>
        </w:rPr>
        <w:t xml:space="preserve"> </w:t>
      </w:r>
    </w:p>
    <w:p w:rsidR="002F372F" w:rsidRDefault="002F372F" w:rsidP="0016185F">
      <w:pPr>
        <w:rPr>
          <w:sz w:val="24"/>
          <w:szCs w:val="24"/>
        </w:rPr>
      </w:pPr>
    </w:p>
    <w:p w:rsidR="002F372F" w:rsidRPr="002F372F" w:rsidRDefault="002F372F" w:rsidP="0016185F">
      <w:pPr>
        <w:rPr>
          <w:b/>
          <w:sz w:val="24"/>
          <w:szCs w:val="24"/>
        </w:rPr>
      </w:pPr>
      <w:r w:rsidRPr="002F372F">
        <w:rPr>
          <w:b/>
          <w:sz w:val="24"/>
          <w:szCs w:val="24"/>
        </w:rPr>
        <w:t>Confidentiality</w:t>
      </w:r>
    </w:p>
    <w:p w:rsidR="002F372F" w:rsidRDefault="002F372F" w:rsidP="0016185F">
      <w:pPr>
        <w:rPr>
          <w:sz w:val="24"/>
          <w:szCs w:val="24"/>
        </w:rPr>
      </w:pPr>
    </w:p>
    <w:p w:rsidR="002F372F" w:rsidRDefault="002F372F" w:rsidP="0016185F">
      <w:pPr>
        <w:rPr>
          <w:sz w:val="24"/>
          <w:szCs w:val="24"/>
        </w:rPr>
      </w:pPr>
      <w:r>
        <w:rPr>
          <w:sz w:val="24"/>
          <w:szCs w:val="24"/>
        </w:rPr>
        <w:t xml:space="preserve">IBC meeting business may involve sensitive issues, proprietary information, or other confidential items for discussion. Members are expected to respect the confidentiality of sensitive discussions and may not disclose any information that has been deemed confidential by request of the principal investigator or his/her agent, the Chair, University Administration, or any member of the committee. In general, all discussions not included in the official minutes are considered to be confidential.   </w:t>
      </w:r>
    </w:p>
    <w:p w:rsidR="002F372F" w:rsidRDefault="002F372F" w:rsidP="0016185F">
      <w:pPr>
        <w:rPr>
          <w:sz w:val="24"/>
          <w:szCs w:val="24"/>
        </w:rPr>
      </w:pPr>
    </w:p>
    <w:p w:rsidR="00383C59" w:rsidRPr="00383C59" w:rsidRDefault="00383C59" w:rsidP="0016185F">
      <w:pPr>
        <w:rPr>
          <w:b/>
          <w:sz w:val="24"/>
          <w:szCs w:val="24"/>
        </w:rPr>
      </w:pPr>
      <w:r w:rsidRPr="00383C59">
        <w:rPr>
          <w:b/>
          <w:sz w:val="24"/>
          <w:szCs w:val="24"/>
        </w:rPr>
        <w:t>IBC Documents</w:t>
      </w:r>
    </w:p>
    <w:p w:rsidR="00383C59" w:rsidRDefault="00383C59" w:rsidP="0016185F">
      <w:pPr>
        <w:rPr>
          <w:sz w:val="24"/>
          <w:szCs w:val="24"/>
        </w:rPr>
      </w:pPr>
    </w:p>
    <w:p w:rsidR="00383C59" w:rsidRDefault="002F372F" w:rsidP="0016185F">
      <w:pPr>
        <w:rPr>
          <w:sz w:val="24"/>
          <w:szCs w:val="24"/>
        </w:rPr>
      </w:pPr>
      <w:r>
        <w:rPr>
          <w:sz w:val="24"/>
          <w:szCs w:val="24"/>
        </w:rPr>
        <w:t xml:space="preserve">All official IBC documents are maintained by the </w:t>
      </w:r>
      <w:r w:rsidR="007B72D9">
        <w:rPr>
          <w:sz w:val="24"/>
          <w:szCs w:val="24"/>
        </w:rPr>
        <w:t>IBC Administrator</w:t>
      </w:r>
      <w:r>
        <w:rPr>
          <w:sz w:val="24"/>
          <w:szCs w:val="24"/>
        </w:rPr>
        <w:t xml:space="preserve">. </w:t>
      </w:r>
      <w:r w:rsidR="00383C59">
        <w:rPr>
          <w:sz w:val="24"/>
          <w:szCs w:val="24"/>
        </w:rPr>
        <w:t>IBC registration documents are maintained for at least the duration of project registration (</w:t>
      </w:r>
      <w:r w:rsidR="007B72D9">
        <w:rPr>
          <w:sz w:val="24"/>
          <w:szCs w:val="24"/>
        </w:rPr>
        <w:t>3</w:t>
      </w:r>
      <w:r w:rsidR="00383C59">
        <w:rPr>
          <w:sz w:val="24"/>
          <w:szCs w:val="24"/>
        </w:rPr>
        <w:t xml:space="preserve"> years)</w:t>
      </w:r>
      <w:r w:rsidR="007B72D9">
        <w:rPr>
          <w:sz w:val="24"/>
          <w:szCs w:val="24"/>
        </w:rPr>
        <w:t>, along with all annual updates and associated or supporting documents</w:t>
      </w:r>
      <w:r w:rsidR="00383C59">
        <w:rPr>
          <w:sz w:val="24"/>
          <w:szCs w:val="24"/>
        </w:rPr>
        <w:t xml:space="preserve">. </w:t>
      </w:r>
      <w:r>
        <w:rPr>
          <w:sz w:val="24"/>
          <w:szCs w:val="24"/>
        </w:rPr>
        <w:t>Minutes</w:t>
      </w:r>
      <w:r w:rsidR="007B72D9">
        <w:rPr>
          <w:sz w:val="24"/>
          <w:szCs w:val="24"/>
        </w:rPr>
        <w:t xml:space="preserve"> of IBC meetings</w:t>
      </w:r>
      <w:r>
        <w:rPr>
          <w:sz w:val="24"/>
          <w:szCs w:val="24"/>
        </w:rPr>
        <w:t xml:space="preserve"> are maintained for </w:t>
      </w:r>
      <w:r w:rsidR="00EB2988">
        <w:rPr>
          <w:sz w:val="24"/>
          <w:szCs w:val="24"/>
        </w:rPr>
        <w:t xml:space="preserve">at least </w:t>
      </w:r>
      <w:r w:rsidR="0083097C">
        <w:rPr>
          <w:sz w:val="24"/>
          <w:szCs w:val="24"/>
        </w:rPr>
        <w:t xml:space="preserve">10 years. </w:t>
      </w:r>
    </w:p>
    <w:p w:rsidR="00283D68" w:rsidRDefault="00283D68" w:rsidP="00283D68">
      <w:pPr>
        <w:rPr>
          <w:sz w:val="24"/>
          <w:szCs w:val="24"/>
        </w:rPr>
      </w:pPr>
    </w:p>
    <w:p w:rsidR="00283D68" w:rsidRDefault="00283D68" w:rsidP="00283D68">
      <w:pPr>
        <w:rPr>
          <w:sz w:val="24"/>
          <w:szCs w:val="24"/>
        </w:rPr>
      </w:pPr>
      <w:r>
        <w:rPr>
          <w:sz w:val="24"/>
          <w:szCs w:val="24"/>
        </w:rPr>
        <w:t xml:space="preserve">Meeting agendas, proposals and other documents are prepared, distributed to members in advance of meetings by the IBC Administrator. Minutes are recorded during meetings by the IBC </w:t>
      </w:r>
      <w:r w:rsidR="00710142">
        <w:rPr>
          <w:sz w:val="24"/>
          <w:szCs w:val="24"/>
        </w:rPr>
        <w:t>a</w:t>
      </w:r>
      <w:r>
        <w:rPr>
          <w:sz w:val="24"/>
          <w:szCs w:val="24"/>
        </w:rPr>
        <w:t xml:space="preserve">dministrator or other designated person, drafted and distributed for review prior to the next meeting, and adopted by vote of the committee at the following meeting. At the time of adoption, the minutes become the public record of the committee’s business.  </w:t>
      </w:r>
      <w:r w:rsidR="008D0C7C">
        <w:rPr>
          <w:sz w:val="24"/>
          <w:szCs w:val="24"/>
        </w:rPr>
        <w:t>Within the minutes, p</w:t>
      </w:r>
      <w:r>
        <w:rPr>
          <w:sz w:val="24"/>
          <w:szCs w:val="24"/>
        </w:rPr>
        <w:t xml:space="preserve">roposals are referenced by tracking number, title and principal investigator. Proposals that involve </w:t>
      </w:r>
      <w:r w:rsidR="00782D04">
        <w:rPr>
          <w:sz w:val="24"/>
          <w:szCs w:val="24"/>
        </w:rPr>
        <w:t>recombinant or synthetic nucleic acids</w:t>
      </w:r>
      <w:r>
        <w:rPr>
          <w:sz w:val="24"/>
          <w:szCs w:val="24"/>
        </w:rPr>
        <w:t xml:space="preserve"> will contain the section(s) of the </w:t>
      </w:r>
      <w:r w:rsidRPr="00283D68">
        <w:rPr>
          <w:i/>
          <w:sz w:val="24"/>
          <w:szCs w:val="24"/>
        </w:rPr>
        <w:t xml:space="preserve">NIH Guidelines for Research Involving </w:t>
      </w:r>
      <w:r w:rsidR="00782D04">
        <w:rPr>
          <w:i/>
          <w:sz w:val="24"/>
          <w:szCs w:val="24"/>
        </w:rPr>
        <w:t>Recombinant or Synthetic Nucleic Acids</w:t>
      </w:r>
      <w:r>
        <w:rPr>
          <w:sz w:val="24"/>
          <w:szCs w:val="24"/>
        </w:rPr>
        <w:t xml:space="preserve"> under which the research falls.</w:t>
      </w:r>
      <w:r w:rsidR="00B741AE">
        <w:rPr>
          <w:sz w:val="24"/>
          <w:szCs w:val="24"/>
        </w:rPr>
        <w:t xml:space="preserve"> The minutes shall record discussions of proposals that include but are not limited to, as appropriate, the following information: (i) agent characteristics (e.g., virulence, pathogenicity, environmental stability), (ii) types of manipulations planned, (iii) sources of insert DNA (e.g., species), (iv) nature of the inserted DNA sequences (e.g., structural genes, oncogenes, enzymes); (v) host(s) and vector(s) to be used.  </w:t>
      </w:r>
    </w:p>
    <w:p w:rsidR="009234C9" w:rsidRPr="009234C9" w:rsidRDefault="009234C9" w:rsidP="0016185F">
      <w:pPr>
        <w:rPr>
          <w:sz w:val="24"/>
          <w:szCs w:val="24"/>
        </w:rPr>
      </w:pPr>
    </w:p>
    <w:p w:rsidR="0016185F" w:rsidRPr="007253D0" w:rsidRDefault="0016185F" w:rsidP="0016185F">
      <w:pPr>
        <w:rPr>
          <w:b/>
          <w:sz w:val="28"/>
          <w:szCs w:val="28"/>
        </w:rPr>
      </w:pPr>
      <w:r w:rsidRPr="007253D0">
        <w:rPr>
          <w:b/>
          <w:sz w:val="28"/>
          <w:szCs w:val="28"/>
        </w:rPr>
        <w:t>Biosafety Review of Non-OSU Research Conducted in OSU Facilities</w:t>
      </w:r>
    </w:p>
    <w:p w:rsidR="0016185F" w:rsidRPr="0016185F" w:rsidRDefault="0016185F" w:rsidP="0016185F">
      <w:pPr>
        <w:rPr>
          <w:sz w:val="24"/>
          <w:szCs w:val="24"/>
        </w:rPr>
      </w:pPr>
    </w:p>
    <w:p w:rsidR="0016185F" w:rsidRPr="0016185F" w:rsidRDefault="0016185F" w:rsidP="0016185F">
      <w:pPr>
        <w:rPr>
          <w:sz w:val="24"/>
          <w:szCs w:val="24"/>
        </w:rPr>
      </w:pPr>
      <w:r w:rsidRPr="0016185F">
        <w:rPr>
          <w:sz w:val="24"/>
          <w:szCs w:val="24"/>
        </w:rPr>
        <w:t xml:space="preserve">Federal rules and university policy require that all projects involving </w:t>
      </w:r>
      <w:r w:rsidR="00782D04">
        <w:rPr>
          <w:sz w:val="24"/>
          <w:szCs w:val="24"/>
        </w:rPr>
        <w:t>recombinant or synthetic nucleic acids</w:t>
      </w:r>
      <w:r w:rsidRPr="0016185F">
        <w:rPr>
          <w:sz w:val="24"/>
          <w:szCs w:val="24"/>
        </w:rPr>
        <w:t xml:space="preserve"> or pathogens of humans, animals, or plants be reviewed for safety.  </w:t>
      </w:r>
      <w:r w:rsidR="00EB176D">
        <w:rPr>
          <w:sz w:val="24"/>
          <w:szCs w:val="24"/>
        </w:rPr>
        <w:t>O</w:t>
      </w:r>
      <w:r w:rsidRPr="0016185F">
        <w:rPr>
          <w:sz w:val="24"/>
          <w:szCs w:val="24"/>
        </w:rPr>
        <w:t xml:space="preserve">ff-campus entities periodically conduct animal studies or other types of research involving biological hazards and/or </w:t>
      </w:r>
      <w:r w:rsidR="00782D04">
        <w:rPr>
          <w:sz w:val="24"/>
          <w:szCs w:val="24"/>
        </w:rPr>
        <w:t>recombinant or synthetic nucleic acids</w:t>
      </w:r>
      <w:r w:rsidRPr="0016185F">
        <w:rPr>
          <w:sz w:val="24"/>
          <w:szCs w:val="24"/>
        </w:rPr>
        <w:t xml:space="preserve"> utilizing </w:t>
      </w:r>
      <w:r w:rsidRPr="0016185F">
        <w:rPr>
          <w:sz w:val="24"/>
          <w:szCs w:val="24"/>
        </w:rPr>
        <w:lastRenderedPageBreak/>
        <w:t xml:space="preserve">university resources or facilities on a contract basis. Often, some of the personnel involved in these projects are affiliated with the university as graduate students, </w:t>
      </w:r>
      <w:r w:rsidR="00C42B2F">
        <w:rPr>
          <w:sz w:val="24"/>
          <w:szCs w:val="24"/>
        </w:rPr>
        <w:t xml:space="preserve">animal care personnel, laboratory </w:t>
      </w:r>
      <w:r w:rsidRPr="0016185F">
        <w:rPr>
          <w:sz w:val="24"/>
          <w:szCs w:val="24"/>
        </w:rPr>
        <w:t xml:space="preserve">technicians, or senior investigators. An “off-campus entity” is defined as an organization or company that does not receive its funding from Oregon State University (OSU) or from a third party through the OSU Office of Sponsored Programs. </w:t>
      </w:r>
      <w:r w:rsidR="00EB176D">
        <w:rPr>
          <w:sz w:val="24"/>
          <w:szCs w:val="24"/>
        </w:rPr>
        <w:t xml:space="preserve">The USDA / Agricultural Research Service units located on the OSU main campus are no longer considered off-campus entities and utilize the OSU IBC under a contractual agreement. </w:t>
      </w:r>
      <w:r w:rsidRPr="0016185F">
        <w:rPr>
          <w:sz w:val="24"/>
          <w:szCs w:val="24"/>
        </w:rPr>
        <w:t xml:space="preserve"> </w:t>
      </w:r>
    </w:p>
    <w:p w:rsidR="0016185F" w:rsidRPr="0016185F" w:rsidRDefault="0016185F" w:rsidP="0016185F">
      <w:pPr>
        <w:rPr>
          <w:sz w:val="24"/>
          <w:szCs w:val="24"/>
        </w:rPr>
      </w:pPr>
    </w:p>
    <w:p w:rsidR="0016185F" w:rsidRPr="0016185F" w:rsidRDefault="0016185F" w:rsidP="0016185F">
      <w:pPr>
        <w:rPr>
          <w:sz w:val="24"/>
          <w:szCs w:val="24"/>
        </w:rPr>
      </w:pPr>
      <w:r w:rsidRPr="0016185F">
        <w:rPr>
          <w:sz w:val="24"/>
          <w:szCs w:val="24"/>
        </w:rPr>
        <w:t xml:space="preserve">To ensure (i) that all biohazard and </w:t>
      </w:r>
      <w:r w:rsidR="00782D04">
        <w:rPr>
          <w:sz w:val="24"/>
          <w:szCs w:val="24"/>
        </w:rPr>
        <w:t>recombinant or synthetic nucleic acids</w:t>
      </w:r>
      <w:r w:rsidRPr="0016185F">
        <w:rPr>
          <w:sz w:val="24"/>
          <w:szCs w:val="24"/>
        </w:rPr>
        <w:t xml:space="preserve"> research conducted at OSU conforms to current safety standards, (ii) that risks to personnel, the community, or the environment associated with these activities are mitigated by application of best practices, and (iii) that all such work has been reviewed in compliance with federal rules, the OSU Institutional Biosafety Committee (IBC) adopts the following policies and procedures for projects conducted by off-campus entities:</w:t>
      </w:r>
    </w:p>
    <w:p w:rsidR="0016185F" w:rsidRPr="0016185F" w:rsidRDefault="0016185F" w:rsidP="0016185F">
      <w:pPr>
        <w:rPr>
          <w:sz w:val="24"/>
          <w:szCs w:val="24"/>
        </w:rPr>
      </w:pPr>
    </w:p>
    <w:p w:rsidR="0016185F" w:rsidRPr="0016185F" w:rsidRDefault="0016185F" w:rsidP="00FA3CC9">
      <w:pPr>
        <w:ind w:left="720"/>
        <w:rPr>
          <w:sz w:val="24"/>
          <w:szCs w:val="24"/>
        </w:rPr>
      </w:pPr>
      <w:r w:rsidRPr="0016185F">
        <w:rPr>
          <w:sz w:val="24"/>
          <w:szCs w:val="24"/>
        </w:rPr>
        <w:t xml:space="preserve">1) The OSU IBC will </w:t>
      </w:r>
      <w:r w:rsidRPr="0016185F">
        <w:rPr>
          <w:b/>
          <w:sz w:val="24"/>
          <w:szCs w:val="24"/>
        </w:rPr>
        <w:t>not</w:t>
      </w:r>
      <w:r w:rsidRPr="0016185F">
        <w:rPr>
          <w:sz w:val="24"/>
          <w:szCs w:val="24"/>
        </w:rPr>
        <w:t xml:space="preserve"> serve as the compliance committee of record for the review of projects involving </w:t>
      </w:r>
      <w:r w:rsidR="00782D04">
        <w:rPr>
          <w:sz w:val="24"/>
          <w:szCs w:val="24"/>
        </w:rPr>
        <w:t>recombinant or synthetic nucleic acids</w:t>
      </w:r>
      <w:r w:rsidRPr="0016185F">
        <w:rPr>
          <w:sz w:val="24"/>
          <w:szCs w:val="24"/>
        </w:rPr>
        <w:t xml:space="preserve"> being conducted at OSU by off-campus entities</w:t>
      </w:r>
      <w:r w:rsidR="00841EF0">
        <w:rPr>
          <w:sz w:val="24"/>
          <w:szCs w:val="24"/>
        </w:rPr>
        <w:t xml:space="preserve"> in the absence of a formal agreement between the OSU Research Office and the non-OSU entities</w:t>
      </w:r>
      <w:r w:rsidRPr="0016185F">
        <w:rPr>
          <w:sz w:val="24"/>
          <w:szCs w:val="24"/>
        </w:rPr>
        <w:t xml:space="preserve">. The </w:t>
      </w:r>
      <w:r w:rsidR="00FB0405">
        <w:rPr>
          <w:sz w:val="24"/>
          <w:szCs w:val="24"/>
        </w:rPr>
        <w:t>off</w:t>
      </w:r>
      <w:r w:rsidRPr="0016185F">
        <w:rPr>
          <w:sz w:val="24"/>
          <w:szCs w:val="24"/>
        </w:rPr>
        <w:t>-</w:t>
      </w:r>
      <w:r w:rsidR="00FB0405">
        <w:rPr>
          <w:sz w:val="24"/>
          <w:szCs w:val="24"/>
        </w:rPr>
        <w:t>campus</w:t>
      </w:r>
      <w:r w:rsidRPr="0016185F">
        <w:rPr>
          <w:sz w:val="24"/>
          <w:szCs w:val="24"/>
        </w:rPr>
        <w:t xml:space="preserve"> entity conducting the research must either form their own IBC or arrange to use a third party’s IBC to meet the compliance requirements set forth in Section IV of the </w:t>
      </w:r>
      <w:r w:rsidRPr="0016185F">
        <w:rPr>
          <w:i/>
          <w:sz w:val="24"/>
          <w:szCs w:val="24"/>
        </w:rPr>
        <w:t xml:space="preserve">NIH Guidelines for Research Involving </w:t>
      </w:r>
      <w:r w:rsidR="00782D04">
        <w:rPr>
          <w:i/>
          <w:sz w:val="24"/>
          <w:szCs w:val="24"/>
        </w:rPr>
        <w:t>Recombinant or Synthetic Nucleic Acids</w:t>
      </w:r>
      <w:r w:rsidRPr="0016185F">
        <w:rPr>
          <w:sz w:val="24"/>
          <w:szCs w:val="24"/>
        </w:rPr>
        <w:t xml:space="preserve">. Review by an external IBC must be documented, and that documentation shall be provided to the OSU IBC upon request. </w:t>
      </w:r>
    </w:p>
    <w:p w:rsidR="0016185F" w:rsidRPr="0016185F" w:rsidRDefault="0016185F" w:rsidP="00FA3CC9">
      <w:pPr>
        <w:ind w:left="720"/>
        <w:rPr>
          <w:sz w:val="24"/>
          <w:szCs w:val="24"/>
        </w:rPr>
      </w:pPr>
    </w:p>
    <w:p w:rsidR="0016185F" w:rsidRPr="0016185F" w:rsidRDefault="0016185F" w:rsidP="00FA3CC9">
      <w:pPr>
        <w:ind w:left="720"/>
        <w:rPr>
          <w:sz w:val="24"/>
          <w:szCs w:val="24"/>
        </w:rPr>
      </w:pPr>
      <w:r w:rsidRPr="0016185F">
        <w:rPr>
          <w:sz w:val="24"/>
          <w:szCs w:val="24"/>
        </w:rPr>
        <w:t xml:space="preserve">2) The OSU IBC requires and reviews a standard IBC Project Registration form and appropriate supporting documents to verify that the work meets the safety requirements imposed on OSU investigators for similar projects. All projects will require a </w:t>
      </w:r>
      <w:r w:rsidR="00841EF0">
        <w:rPr>
          <w:sz w:val="24"/>
          <w:szCs w:val="24"/>
        </w:rPr>
        <w:t>research description</w:t>
      </w:r>
      <w:r w:rsidRPr="0016185F">
        <w:rPr>
          <w:sz w:val="24"/>
          <w:szCs w:val="24"/>
        </w:rPr>
        <w:t xml:space="preserve"> addressing the goals of the project, hazardous materials or agents to be used, potential sources of risk to personnel or the environment, and procedures that will be used to minimize those risks during the conduct of the project. The </w:t>
      </w:r>
      <w:r w:rsidR="00B0414C">
        <w:rPr>
          <w:sz w:val="24"/>
          <w:szCs w:val="24"/>
        </w:rPr>
        <w:t>registration</w:t>
      </w:r>
      <w:r w:rsidRPr="0016185F">
        <w:rPr>
          <w:sz w:val="24"/>
          <w:szCs w:val="24"/>
        </w:rPr>
        <w:t xml:space="preserve"> must also indicate in which facility or facilities the work will be conducted and the appropriate biosafety level to be used for the project. For projects which will be conducted at BSL-2 / ABSL-2 equivalent or higher containment, supporting documents </w:t>
      </w:r>
      <w:r w:rsidR="00841EF0">
        <w:rPr>
          <w:sz w:val="24"/>
          <w:szCs w:val="24"/>
        </w:rPr>
        <w:t>may</w:t>
      </w:r>
      <w:r w:rsidR="00B0414C">
        <w:rPr>
          <w:sz w:val="24"/>
          <w:szCs w:val="24"/>
        </w:rPr>
        <w:t xml:space="preserve"> </w:t>
      </w:r>
      <w:r w:rsidRPr="0016185F">
        <w:rPr>
          <w:sz w:val="24"/>
          <w:szCs w:val="24"/>
        </w:rPr>
        <w:t>also include</w:t>
      </w:r>
      <w:r w:rsidR="00841EF0">
        <w:rPr>
          <w:sz w:val="24"/>
          <w:szCs w:val="24"/>
        </w:rPr>
        <w:t xml:space="preserve"> at the discretion of the IBC</w:t>
      </w:r>
      <w:r w:rsidRPr="0016185F">
        <w:rPr>
          <w:sz w:val="24"/>
          <w:szCs w:val="24"/>
        </w:rPr>
        <w:t xml:space="preserve"> (i) safety SOPs for conducting hazardous tasks, (ii) documentation of appropriate training for personnel.  </w:t>
      </w:r>
    </w:p>
    <w:p w:rsidR="0016185F" w:rsidRPr="0016185F" w:rsidRDefault="0016185F" w:rsidP="00FA3CC9">
      <w:pPr>
        <w:ind w:left="720"/>
        <w:rPr>
          <w:sz w:val="24"/>
          <w:szCs w:val="24"/>
        </w:rPr>
      </w:pPr>
    </w:p>
    <w:p w:rsidR="0016185F" w:rsidRPr="0016185F" w:rsidRDefault="0016185F" w:rsidP="00FA3CC9">
      <w:pPr>
        <w:ind w:left="720"/>
        <w:rPr>
          <w:sz w:val="24"/>
          <w:szCs w:val="24"/>
        </w:rPr>
      </w:pPr>
      <w:r w:rsidRPr="0016185F">
        <w:rPr>
          <w:sz w:val="24"/>
          <w:szCs w:val="24"/>
        </w:rPr>
        <w:t xml:space="preserve">3) Upon completion of a review of supporting documents for a proposed project involving an off-campus entity, the OSU IBC will forward a memorandum stating that clearance for the project to be conducted in OSU facilities is either obtained or denied. If the study involves animal use, </w:t>
      </w:r>
      <w:r w:rsidR="0002204B">
        <w:rPr>
          <w:sz w:val="24"/>
          <w:szCs w:val="24"/>
        </w:rPr>
        <w:t xml:space="preserve">notice of approval will be provided to the </w:t>
      </w:r>
      <w:r w:rsidRPr="0016185F">
        <w:rPr>
          <w:sz w:val="24"/>
          <w:szCs w:val="24"/>
        </w:rPr>
        <w:t>IACUC</w:t>
      </w:r>
      <w:r w:rsidR="0002204B">
        <w:rPr>
          <w:sz w:val="24"/>
          <w:szCs w:val="24"/>
        </w:rPr>
        <w:t xml:space="preserve">; </w:t>
      </w:r>
      <w:r w:rsidRPr="0016185F">
        <w:rPr>
          <w:sz w:val="24"/>
          <w:szCs w:val="24"/>
        </w:rPr>
        <w:t>the OSU Attending Veterinarian</w:t>
      </w:r>
      <w:r w:rsidR="0002204B">
        <w:rPr>
          <w:sz w:val="24"/>
          <w:szCs w:val="24"/>
        </w:rPr>
        <w:t xml:space="preserve"> serves as a member of the IBC</w:t>
      </w:r>
      <w:r w:rsidRPr="0016185F">
        <w:rPr>
          <w:sz w:val="24"/>
          <w:szCs w:val="24"/>
        </w:rPr>
        <w:t xml:space="preserve">. </w:t>
      </w:r>
    </w:p>
    <w:p w:rsidR="009D2D7D" w:rsidRDefault="009D2D7D" w:rsidP="00483727">
      <w:pPr>
        <w:rPr>
          <w:b/>
          <w:sz w:val="24"/>
          <w:szCs w:val="24"/>
          <w:u w:val="single"/>
        </w:rPr>
      </w:pPr>
    </w:p>
    <w:p w:rsidR="005042A7" w:rsidRDefault="005042A7" w:rsidP="007253D0">
      <w:pPr>
        <w:rPr>
          <w:b/>
          <w:sz w:val="28"/>
          <w:szCs w:val="28"/>
        </w:rPr>
      </w:pPr>
    </w:p>
    <w:p w:rsidR="007253D0" w:rsidRPr="00391A44" w:rsidRDefault="007253D0" w:rsidP="007253D0">
      <w:pPr>
        <w:rPr>
          <w:b/>
          <w:sz w:val="28"/>
          <w:szCs w:val="28"/>
        </w:rPr>
      </w:pPr>
      <w:r w:rsidRPr="00391A44">
        <w:rPr>
          <w:b/>
          <w:sz w:val="28"/>
          <w:szCs w:val="28"/>
        </w:rPr>
        <w:lastRenderedPageBreak/>
        <w:t xml:space="preserve">IBC Procedures for </w:t>
      </w:r>
      <w:r>
        <w:rPr>
          <w:b/>
          <w:sz w:val="28"/>
          <w:szCs w:val="28"/>
        </w:rPr>
        <w:t xml:space="preserve">Incidents or </w:t>
      </w:r>
      <w:r w:rsidRPr="00391A44">
        <w:rPr>
          <w:b/>
          <w:sz w:val="28"/>
          <w:szCs w:val="28"/>
        </w:rPr>
        <w:t>Complaints about Biohazard Use</w:t>
      </w:r>
    </w:p>
    <w:p w:rsidR="007253D0" w:rsidRDefault="007253D0" w:rsidP="007253D0"/>
    <w:p w:rsidR="007253D0" w:rsidRPr="007253D0" w:rsidRDefault="007253D0" w:rsidP="007253D0">
      <w:pPr>
        <w:rPr>
          <w:b/>
          <w:sz w:val="24"/>
          <w:szCs w:val="24"/>
        </w:rPr>
      </w:pPr>
      <w:r w:rsidRPr="007253D0">
        <w:rPr>
          <w:b/>
          <w:sz w:val="24"/>
          <w:szCs w:val="24"/>
        </w:rPr>
        <w:t>Receipt of Complaints</w:t>
      </w:r>
    </w:p>
    <w:p w:rsidR="007253D0" w:rsidRPr="007253D0" w:rsidRDefault="007253D0" w:rsidP="007253D0">
      <w:pPr>
        <w:rPr>
          <w:sz w:val="24"/>
          <w:szCs w:val="24"/>
        </w:rPr>
      </w:pPr>
    </w:p>
    <w:p w:rsidR="007253D0" w:rsidRPr="007253D0" w:rsidRDefault="007253D0" w:rsidP="007253D0">
      <w:pPr>
        <w:rPr>
          <w:sz w:val="24"/>
          <w:szCs w:val="24"/>
        </w:rPr>
      </w:pPr>
      <w:r w:rsidRPr="007253D0">
        <w:rPr>
          <w:sz w:val="24"/>
          <w:szCs w:val="24"/>
        </w:rPr>
        <w:t xml:space="preserve">Complaints about the misuse or unsafe use of biohazards should be referred to the IBC Chair. In the absence of the chair, the institutional </w:t>
      </w:r>
      <w:r w:rsidR="00841EF0">
        <w:rPr>
          <w:sz w:val="24"/>
          <w:szCs w:val="24"/>
        </w:rPr>
        <w:t>BSO</w:t>
      </w:r>
      <w:r w:rsidRPr="007253D0">
        <w:rPr>
          <w:sz w:val="24"/>
          <w:szCs w:val="24"/>
        </w:rPr>
        <w:t xml:space="preserve"> shall act as an agent for the IBC. All complaints will be handled by the IBC as confidential to the extent possible until such time as the complaint is proven to be valid. When the complainant wishes to be openly identified, the IBC Chair will acknowledge receipt of the allegation to the complainant in writing, and direct the biosafety officer to do a preliminary investigation to determine if there is an immediate threat to personnel, environment, or the community. If so, the procedures described below for suspending research will be followed. If the biohazardous activity in question involves the use of research animals, the University Attending Veterinarian will immediately be contacted and invited to participate in the preliminary investigation.  </w:t>
      </w:r>
    </w:p>
    <w:p w:rsidR="007253D0" w:rsidRPr="007253D0" w:rsidRDefault="007253D0" w:rsidP="007253D0">
      <w:pPr>
        <w:rPr>
          <w:sz w:val="24"/>
          <w:szCs w:val="24"/>
        </w:rPr>
      </w:pPr>
    </w:p>
    <w:p w:rsidR="007253D0" w:rsidRPr="007253D0" w:rsidRDefault="007253D0" w:rsidP="007253D0">
      <w:pPr>
        <w:rPr>
          <w:b/>
          <w:sz w:val="24"/>
          <w:szCs w:val="24"/>
        </w:rPr>
      </w:pPr>
      <w:r w:rsidRPr="007253D0">
        <w:rPr>
          <w:b/>
          <w:sz w:val="24"/>
          <w:szCs w:val="24"/>
        </w:rPr>
        <w:t>Investigation and Reporting</w:t>
      </w:r>
    </w:p>
    <w:p w:rsidR="007253D0" w:rsidRPr="007253D0" w:rsidRDefault="007253D0" w:rsidP="007253D0">
      <w:pPr>
        <w:rPr>
          <w:sz w:val="24"/>
          <w:szCs w:val="24"/>
        </w:rPr>
      </w:pPr>
    </w:p>
    <w:p w:rsidR="007253D0" w:rsidRPr="007253D0" w:rsidRDefault="007253D0" w:rsidP="007253D0">
      <w:pPr>
        <w:rPr>
          <w:sz w:val="24"/>
          <w:szCs w:val="24"/>
        </w:rPr>
      </w:pPr>
      <w:r w:rsidRPr="007253D0">
        <w:rPr>
          <w:sz w:val="24"/>
          <w:szCs w:val="24"/>
        </w:rPr>
        <w:t>Full investigation and reporting are the responsibility of the IBC Chair, who will be assisted and sup</w:t>
      </w:r>
      <w:r w:rsidR="00B0414C">
        <w:rPr>
          <w:sz w:val="24"/>
          <w:szCs w:val="24"/>
        </w:rPr>
        <w:t>ported by the biosafety officer</w:t>
      </w:r>
      <w:r w:rsidRPr="007253D0">
        <w:rPr>
          <w:sz w:val="24"/>
          <w:szCs w:val="24"/>
        </w:rPr>
        <w:t xml:space="preserve">. The Chair may appoint a sub-committee to conduct the investigation. Investigation of incidents or complaints may consist of inspection of facilities or laboratories where the misuse or unsafe use is alleged to occur, review of documents, and interview of persons involved.  All components of the investigation process shall be documented in </w:t>
      </w:r>
      <w:r w:rsidR="00B0414C">
        <w:rPr>
          <w:sz w:val="24"/>
          <w:szCs w:val="24"/>
        </w:rPr>
        <w:t xml:space="preserve">a written </w:t>
      </w:r>
      <w:r w:rsidRPr="007253D0">
        <w:rPr>
          <w:sz w:val="24"/>
          <w:szCs w:val="24"/>
        </w:rPr>
        <w:t xml:space="preserve">report prepared by the biosafety officer. The report may be supplemented with photographs as appropriate. The report should include conclusion about the validity of the complaint and recommendations for further action or corrective actions, as appropriate.  </w:t>
      </w:r>
    </w:p>
    <w:p w:rsidR="007253D0" w:rsidRPr="007253D0" w:rsidRDefault="007253D0" w:rsidP="007253D0">
      <w:pPr>
        <w:rPr>
          <w:sz w:val="24"/>
          <w:szCs w:val="24"/>
        </w:rPr>
      </w:pPr>
    </w:p>
    <w:p w:rsidR="007253D0" w:rsidRPr="007253D0" w:rsidRDefault="007253D0" w:rsidP="007253D0">
      <w:pPr>
        <w:rPr>
          <w:sz w:val="24"/>
          <w:szCs w:val="24"/>
        </w:rPr>
      </w:pPr>
      <w:r w:rsidRPr="007253D0">
        <w:rPr>
          <w:sz w:val="24"/>
          <w:szCs w:val="24"/>
        </w:rPr>
        <w:t xml:space="preserve">A report will be made to the IBC at the next meeting, and all committee members will receive a copy of the written evaluation report at the conclusion of the investigation. The principal investigator will also receive a copy of the report. A copy of the report </w:t>
      </w:r>
      <w:r w:rsidR="00CF0F80">
        <w:rPr>
          <w:sz w:val="24"/>
          <w:szCs w:val="24"/>
        </w:rPr>
        <w:t xml:space="preserve">will </w:t>
      </w:r>
      <w:r w:rsidRPr="007253D0">
        <w:rPr>
          <w:sz w:val="24"/>
          <w:szCs w:val="24"/>
        </w:rPr>
        <w:t>also be forwarded to the Department Head, Dean, and appropriate representative</w:t>
      </w:r>
      <w:r w:rsidR="00864961">
        <w:rPr>
          <w:sz w:val="24"/>
          <w:szCs w:val="24"/>
        </w:rPr>
        <w:t>s</w:t>
      </w:r>
      <w:r w:rsidRPr="007253D0">
        <w:rPr>
          <w:sz w:val="24"/>
          <w:szCs w:val="24"/>
        </w:rPr>
        <w:t xml:space="preserve"> of the Research Office.    </w:t>
      </w:r>
    </w:p>
    <w:p w:rsidR="007253D0" w:rsidRPr="007253D0" w:rsidRDefault="007253D0" w:rsidP="007253D0">
      <w:pPr>
        <w:rPr>
          <w:sz w:val="24"/>
          <w:szCs w:val="24"/>
        </w:rPr>
      </w:pPr>
    </w:p>
    <w:p w:rsidR="007253D0" w:rsidRPr="007253D0" w:rsidRDefault="007253D0" w:rsidP="007253D0">
      <w:pPr>
        <w:rPr>
          <w:b/>
          <w:sz w:val="24"/>
          <w:szCs w:val="24"/>
        </w:rPr>
      </w:pPr>
      <w:r w:rsidRPr="007253D0">
        <w:rPr>
          <w:b/>
          <w:sz w:val="24"/>
          <w:szCs w:val="24"/>
        </w:rPr>
        <w:t>Procedures for Suspending Research</w:t>
      </w:r>
    </w:p>
    <w:p w:rsidR="007253D0" w:rsidRPr="007253D0" w:rsidRDefault="007253D0" w:rsidP="007253D0">
      <w:pPr>
        <w:rPr>
          <w:sz w:val="24"/>
          <w:szCs w:val="24"/>
        </w:rPr>
      </w:pPr>
    </w:p>
    <w:p w:rsidR="007253D0" w:rsidRPr="007253D0" w:rsidRDefault="007253D0" w:rsidP="007253D0">
      <w:pPr>
        <w:rPr>
          <w:sz w:val="24"/>
          <w:szCs w:val="24"/>
        </w:rPr>
      </w:pPr>
      <w:r w:rsidRPr="007253D0">
        <w:rPr>
          <w:sz w:val="24"/>
          <w:szCs w:val="24"/>
        </w:rPr>
        <w:t xml:space="preserve">If the preliminary or full investigation determine that willful violations of safety practices have occurred which pose a threat to personnel, the environment, or the community, the </w:t>
      </w:r>
      <w:r w:rsidR="00563679">
        <w:rPr>
          <w:sz w:val="24"/>
          <w:szCs w:val="24"/>
        </w:rPr>
        <w:t>BSO</w:t>
      </w:r>
      <w:r w:rsidRPr="007253D0">
        <w:rPr>
          <w:sz w:val="24"/>
          <w:szCs w:val="24"/>
        </w:rPr>
        <w:t xml:space="preserve"> has the authority to suspend the unsafe research activity, and to take control of any biohazardous materials present in the facility or laboratory.  In the event that research is suspended for biosafety reasons, an emergency meeting of the IBC will be called as soon as possible. In this meeting, the IBC will review the available evidence and possible consequences, interview the principal investigator responsible for the research program, and take appropriate action.  </w:t>
      </w:r>
    </w:p>
    <w:p w:rsidR="007253D0" w:rsidRPr="007253D0" w:rsidRDefault="007253D0" w:rsidP="007253D0">
      <w:pPr>
        <w:rPr>
          <w:sz w:val="24"/>
          <w:szCs w:val="24"/>
        </w:rPr>
      </w:pPr>
    </w:p>
    <w:p w:rsidR="007253D0" w:rsidRPr="007253D0" w:rsidRDefault="007253D0" w:rsidP="007253D0">
      <w:pPr>
        <w:rPr>
          <w:sz w:val="24"/>
          <w:szCs w:val="24"/>
        </w:rPr>
      </w:pPr>
      <w:r w:rsidRPr="007253D0">
        <w:rPr>
          <w:sz w:val="24"/>
          <w:szCs w:val="24"/>
        </w:rPr>
        <w:lastRenderedPageBreak/>
        <w:t xml:space="preserve">If an ongoing serious hazard is posed by resumption of research, the committee may not allow research to continue until the hazard(s) have been mitigated.  The committee’s action may include any or all of the following requirements to be implemented before </w:t>
      </w:r>
      <w:r w:rsidR="00864961">
        <w:rPr>
          <w:sz w:val="24"/>
          <w:szCs w:val="24"/>
        </w:rPr>
        <w:t xml:space="preserve">any biohazard </w:t>
      </w:r>
      <w:r w:rsidRPr="007253D0">
        <w:rPr>
          <w:sz w:val="24"/>
          <w:szCs w:val="24"/>
        </w:rPr>
        <w:t xml:space="preserve">work </w:t>
      </w:r>
      <w:r w:rsidR="00864961">
        <w:rPr>
          <w:sz w:val="24"/>
          <w:szCs w:val="24"/>
        </w:rPr>
        <w:t xml:space="preserve">may </w:t>
      </w:r>
      <w:r w:rsidRPr="007253D0">
        <w:rPr>
          <w:sz w:val="24"/>
          <w:szCs w:val="24"/>
        </w:rPr>
        <w:t>continue:</w:t>
      </w:r>
    </w:p>
    <w:p w:rsidR="007253D0" w:rsidRPr="007253D0" w:rsidRDefault="007253D0" w:rsidP="007253D0">
      <w:pPr>
        <w:numPr>
          <w:ilvl w:val="0"/>
          <w:numId w:val="4"/>
        </w:numPr>
        <w:rPr>
          <w:sz w:val="24"/>
          <w:szCs w:val="24"/>
        </w:rPr>
      </w:pPr>
      <w:r w:rsidRPr="007253D0">
        <w:rPr>
          <w:sz w:val="24"/>
          <w:szCs w:val="24"/>
        </w:rPr>
        <w:t>Changes in procedures used in research to make the work safer.</w:t>
      </w:r>
    </w:p>
    <w:p w:rsidR="007253D0" w:rsidRPr="007253D0" w:rsidRDefault="007253D0" w:rsidP="007253D0">
      <w:pPr>
        <w:numPr>
          <w:ilvl w:val="0"/>
          <w:numId w:val="4"/>
        </w:numPr>
        <w:rPr>
          <w:sz w:val="24"/>
          <w:szCs w:val="24"/>
        </w:rPr>
      </w:pPr>
      <w:r w:rsidRPr="007253D0">
        <w:rPr>
          <w:sz w:val="24"/>
          <w:szCs w:val="24"/>
        </w:rPr>
        <w:t>Additional / different personal protective equipment to be used during tasks.</w:t>
      </w:r>
    </w:p>
    <w:p w:rsidR="007253D0" w:rsidRPr="007253D0" w:rsidRDefault="007253D0" w:rsidP="007253D0">
      <w:pPr>
        <w:numPr>
          <w:ilvl w:val="0"/>
          <w:numId w:val="4"/>
        </w:numPr>
        <w:rPr>
          <w:sz w:val="24"/>
          <w:szCs w:val="24"/>
        </w:rPr>
      </w:pPr>
      <w:r w:rsidRPr="007253D0">
        <w:rPr>
          <w:sz w:val="24"/>
          <w:szCs w:val="24"/>
        </w:rPr>
        <w:t>The use of biological safety cabinets or other safety equipment.</w:t>
      </w:r>
    </w:p>
    <w:p w:rsidR="007253D0" w:rsidRPr="007253D0" w:rsidRDefault="007253D0" w:rsidP="007253D0">
      <w:pPr>
        <w:numPr>
          <w:ilvl w:val="0"/>
          <w:numId w:val="4"/>
        </w:numPr>
        <w:rPr>
          <w:sz w:val="24"/>
          <w:szCs w:val="24"/>
        </w:rPr>
      </w:pPr>
      <w:r w:rsidRPr="007253D0">
        <w:rPr>
          <w:sz w:val="24"/>
          <w:szCs w:val="24"/>
        </w:rPr>
        <w:t>Training or re-training of individuals conducting research.</w:t>
      </w:r>
    </w:p>
    <w:p w:rsidR="007253D0" w:rsidRPr="007253D0" w:rsidRDefault="007253D0" w:rsidP="007253D0">
      <w:pPr>
        <w:numPr>
          <w:ilvl w:val="0"/>
          <w:numId w:val="4"/>
        </w:numPr>
        <w:rPr>
          <w:sz w:val="24"/>
          <w:szCs w:val="24"/>
        </w:rPr>
      </w:pPr>
      <w:r w:rsidRPr="007253D0">
        <w:rPr>
          <w:sz w:val="24"/>
          <w:szCs w:val="24"/>
        </w:rPr>
        <w:t>Registration or review of hazardous activities not previously reviewed.</w:t>
      </w:r>
    </w:p>
    <w:p w:rsidR="007253D0" w:rsidRPr="007253D0" w:rsidRDefault="007253D0" w:rsidP="007253D0">
      <w:pPr>
        <w:rPr>
          <w:sz w:val="24"/>
          <w:szCs w:val="24"/>
        </w:rPr>
      </w:pPr>
    </w:p>
    <w:p w:rsidR="007253D0" w:rsidRPr="007253D0" w:rsidRDefault="007253D0" w:rsidP="007253D0">
      <w:pPr>
        <w:rPr>
          <w:sz w:val="24"/>
          <w:szCs w:val="24"/>
        </w:rPr>
      </w:pPr>
      <w:r w:rsidRPr="007253D0">
        <w:rPr>
          <w:sz w:val="24"/>
          <w:szCs w:val="24"/>
        </w:rPr>
        <w:t>In addition, the IBC may require the principal investigator to supply documents for a full review of all research activities under their direction.</w:t>
      </w:r>
    </w:p>
    <w:p w:rsidR="007253D0" w:rsidRPr="007253D0" w:rsidRDefault="007253D0" w:rsidP="007253D0">
      <w:pPr>
        <w:rPr>
          <w:sz w:val="24"/>
          <w:szCs w:val="24"/>
        </w:rPr>
      </w:pPr>
    </w:p>
    <w:p w:rsidR="007253D0" w:rsidRPr="007253D0" w:rsidRDefault="007253D0" w:rsidP="007253D0">
      <w:pPr>
        <w:rPr>
          <w:sz w:val="24"/>
          <w:szCs w:val="24"/>
        </w:rPr>
      </w:pPr>
      <w:r w:rsidRPr="007253D0">
        <w:rPr>
          <w:sz w:val="24"/>
          <w:szCs w:val="24"/>
        </w:rPr>
        <w:t xml:space="preserve">In extreme cases, the committee may decide that the risks posed by the activities are such that the work is indefinitely suspended, vote to revoke a biological use authorization, or subsequently refer the matter to the Research Office for resolution.  </w:t>
      </w:r>
    </w:p>
    <w:p w:rsidR="007253D0" w:rsidRPr="007253D0" w:rsidRDefault="007253D0" w:rsidP="007253D0">
      <w:pPr>
        <w:rPr>
          <w:b/>
          <w:sz w:val="24"/>
          <w:szCs w:val="24"/>
        </w:rPr>
      </w:pPr>
    </w:p>
    <w:p w:rsidR="007253D0" w:rsidRPr="007253D0" w:rsidRDefault="007253D0" w:rsidP="007253D0">
      <w:pPr>
        <w:rPr>
          <w:sz w:val="24"/>
          <w:szCs w:val="24"/>
        </w:rPr>
      </w:pPr>
      <w:r w:rsidRPr="007253D0">
        <w:rPr>
          <w:b/>
          <w:sz w:val="24"/>
          <w:szCs w:val="24"/>
        </w:rPr>
        <w:t>Contingency procedures</w:t>
      </w:r>
      <w:r w:rsidRPr="007253D0">
        <w:rPr>
          <w:sz w:val="24"/>
          <w:szCs w:val="24"/>
        </w:rPr>
        <w:t>:  In the event that a quorum of IBC members cannot attend an unscheduled emergency meeting, the requirement for a 50% quorum will be waived if a minimum of three members can attend.  If fewer than three members are available, the meeting will be postponed until the earliest possible time that a minimum of th</w:t>
      </w:r>
      <w:r w:rsidR="00CF0F80">
        <w:rPr>
          <w:sz w:val="24"/>
          <w:szCs w:val="24"/>
        </w:rPr>
        <w:t xml:space="preserve">ree members are able to meet.  </w:t>
      </w:r>
      <w:r w:rsidRPr="007253D0">
        <w:rPr>
          <w:sz w:val="24"/>
          <w:szCs w:val="24"/>
        </w:rPr>
        <w:t xml:space="preserve"> </w:t>
      </w:r>
    </w:p>
    <w:p w:rsidR="007253D0" w:rsidRPr="007253D0" w:rsidRDefault="007253D0" w:rsidP="007253D0">
      <w:pPr>
        <w:rPr>
          <w:sz w:val="24"/>
          <w:szCs w:val="24"/>
        </w:rPr>
      </w:pPr>
    </w:p>
    <w:p w:rsidR="007253D0" w:rsidRPr="007253D0" w:rsidRDefault="007253D0" w:rsidP="007253D0">
      <w:pPr>
        <w:rPr>
          <w:b/>
          <w:sz w:val="24"/>
          <w:szCs w:val="24"/>
        </w:rPr>
      </w:pPr>
      <w:r w:rsidRPr="007253D0">
        <w:rPr>
          <w:b/>
          <w:sz w:val="24"/>
          <w:szCs w:val="24"/>
        </w:rPr>
        <w:t>Outcomes and Follow-Up</w:t>
      </w:r>
    </w:p>
    <w:p w:rsidR="007253D0" w:rsidRPr="007253D0" w:rsidRDefault="007253D0" w:rsidP="007253D0">
      <w:pPr>
        <w:rPr>
          <w:sz w:val="24"/>
          <w:szCs w:val="24"/>
        </w:rPr>
      </w:pPr>
    </w:p>
    <w:p w:rsidR="007253D0" w:rsidRPr="007253D0" w:rsidRDefault="007253D0" w:rsidP="007253D0">
      <w:pPr>
        <w:rPr>
          <w:sz w:val="24"/>
          <w:szCs w:val="24"/>
        </w:rPr>
      </w:pPr>
      <w:r w:rsidRPr="007253D0">
        <w:rPr>
          <w:sz w:val="24"/>
          <w:szCs w:val="24"/>
        </w:rPr>
        <w:t>The following are possible outcomes of the above procedures:</w:t>
      </w:r>
    </w:p>
    <w:p w:rsidR="007253D0" w:rsidRPr="007253D0" w:rsidRDefault="007253D0" w:rsidP="007253D0">
      <w:pPr>
        <w:numPr>
          <w:ilvl w:val="0"/>
          <w:numId w:val="5"/>
        </w:numPr>
        <w:rPr>
          <w:sz w:val="24"/>
          <w:szCs w:val="24"/>
        </w:rPr>
      </w:pPr>
      <w:r w:rsidRPr="007253D0">
        <w:rPr>
          <w:sz w:val="24"/>
          <w:szCs w:val="24"/>
        </w:rPr>
        <w:t>The committee may determine upon review of the investigation that there is no evidence to support the complaint or that no incident occurred.</w:t>
      </w:r>
    </w:p>
    <w:p w:rsidR="007253D0" w:rsidRPr="007253D0" w:rsidRDefault="007253D0" w:rsidP="007253D0">
      <w:pPr>
        <w:numPr>
          <w:ilvl w:val="0"/>
          <w:numId w:val="5"/>
        </w:numPr>
        <w:rPr>
          <w:sz w:val="24"/>
          <w:szCs w:val="24"/>
        </w:rPr>
      </w:pPr>
      <w:r w:rsidRPr="007253D0">
        <w:rPr>
          <w:sz w:val="24"/>
          <w:szCs w:val="24"/>
        </w:rPr>
        <w:t xml:space="preserve">If the investigation indicates the possibility that exposures or releases </w:t>
      </w:r>
      <w:r w:rsidR="00687086">
        <w:rPr>
          <w:sz w:val="24"/>
          <w:szCs w:val="24"/>
        </w:rPr>
        <w:t>of biohazards has occurred, the policy and procedures for reporting of accidents or exposures described in this document shall be followed.</w:t>
      </w:r>
    </w:p>
    <w:p w:rsidR="007253D0" w:rsidRPr="007253D0" w:rsidRDefault="007253D0" w:rsidP="007253D0">
      <w:pPr>
        <w:numPr>
          <w:ilvl w:val="0"/>
          <w:numId w:val="5"/>
        </w:numPr>
        <w:rPr>
          <w:sz w:val="24"/>
          <w:szCs w:val="24"/>
        </w:rPr>
      </w:pPr>
      <w:r w:rsidRPr="007253D0">
        <w:rPr>
          <w:sz w:val="24"/>
          <w:szCs w:val="24"/>
        </w:rPr>
        <w:t>The committee may direct the biosafety officer to conduct post-monitoring of the research program through audits or unannounced inspections, with reports made to the IBC.</w:t>
      </w:r>
    </w:p>
    <w:p w:rsidR="0016185F" w:rsidRPr="007253D0" w:rsidRDefault="0016185F" w:rsidP="00F261A8">
      <w:pPr>
        <w:rPr>
          <w:b/>
          <w:sz w:val="24"/>
          <w:szCs w:val="24"/>
          <w:u w:val="single"/>
        </w:rPr>
      </w:pPr>
    </w:p>
    <w:p w:rsidR="00F877C6" w:rsidRDefault="00F877C6" w:rsidP="00F261A8">
      <w:pPr>
        <w:rPr>
          <w:b/>
          <w:sz w:val="28"/>
          <w:szCs w:val="28"/>
        </w:rPr>
      </w:pPr>
      <w:r>
        <w:rPr>
          <w:b/>
          <w:sz w:val="28"/>
          <w:szCs w:val="28"/>
        </w:rPr>
        <w:t xml:space="preserve">Procedures for </w:t>
      </w:r>
      <w:r w:rsidR="007578F3">
        <w:rPr>
          <w:b/>
          <w:sz w:val="28"/>
          <w:szCs w:val="28"/>
        </w:rPr>
        <w:t>A</w:t>
      </w:r>
      <w:r>
        <w:rPr>
          <w:b/>
          <w:sz w:val="28"/>
          <w:szCs w:val="28"/>
        </w:rPr>
        <w:t>ccidents</w:t>
      </w:r>
      <w:r w:rsidR="007578F3">
        <w:rPr>
          <w:b/>
          <w:sz w:val="28"/>
          <w:szCs w:val="28"/>
        </w:rPr>
        <w:t>, Illnesses</w:t>
      </w:r>
      <w:r>
        <w:rPr>
          <w:b/>
          <w:sz w:val="28"/>
          <w:szCs w:val="28"/>
        </w:rPr>
        <w:t xml:space="preserve"> and </w:t>
      </w:r>
      <w:r w:rsidR="007578F3">
        <w:rPr>
          <w:b/>
          <w:sz w:val="28"/>
          <w:szCs w:val="28"/>
        </w:rPr>
        <w:t xml:space="preserve">Recognized </w:t>
      </w:r>
      <w:r>
        <w:rPr>
          <w:b/>
          <w:sz w:val="28"/>
          <w:szCs w:val="28"/>
        </w:rPr>
        <w:t>Exposures</w:t>
      </w:r>
    </w:p>
    <w:p w:rsidR="00F877C6" w:rsidRDefault="00F877C6" w:rsidP="00F261A8">
      <w:pPr>
        <w:rPr>
          <w:sz w:val="24"/>
          <w:szCs w:val="24"/>
        </w:rPr>
      </w:pPr>
    </w:p>
    <w:p w:rsidR="00E554BC" w:rsidRDefault="00F877C6" w:rsidP="00F261A8">
      <w:pPr>
        <w:rPr>
          <w:sz w:val="24"/>
          <w:szCs w:val="24"/>
        </w:rPr>
      </w:pPr>
      <w:r>
        <w:rPr>
          <w:sz w:val="24"/>
          <w:szCs w:val="24"/>
        </w:rPr>
        <w:t>Accidents, illnesses related to biohazard activities,</w:t>
      </w:r>
      <w:r w:rsidR="00E554BC">
        <w:rPr>
          <w:sz w:val="24"/>
          <w:szCs w:val="24"/>
        </w:rPr>
        <w:t xml:space="preserve"> spills or</w:t>
      </w:r>
      <w:r>
        <w:rPr>
          <w:sz w:val="24"/>
          <w:szCs w:val="24"/>
        </w:rPr>
        <w:t xml:space="preserve"> exposures to infectious or recombinant materials shall be reported to the BSO according to the policy described in this document.  Different types of </w:t>
      </w:r>
      <w:r w:rsidR="00D20270">
        <w:rPr>
          <w:sz w:val="24"/>
          <w:szCs w:val="24"/>
        </w:rPr>
        <w:t>incidents r</w:t>
      </w:r>
      <w:r w:rsidR="00E554BC">
        <w:rPr>
          <w:sz w:val="24"/>
          <w:szCs w:val="24"/>
        </w:rPr>
        <w:t>equire different responses and reporting.  Exposures</w:t>
      </w:r>
      <w:r w:rsidR="0098328F">
        <w:rPr>
          <w:sz w:val="24"/>
          <w:szCs w:val="24"/>
        </w:rPr>
        <w:t xml:space="preserve"> or illnesses resulting from research infections</w:t>
      </w:r>
      <w:r w:rsidR="00E554BC">
        <w:rPr>
          <w:sz w:val="24"/>
          <w:szCs w:val="24"/>
        </w:rPr>
        <w:t xml:space="preserve"> may require any of the following:</w:t>
      </w:r>
    </w:p>
    <w:p w:rsidR="00E554BC" w:rsidRDefault="00F877C6" w:rsidP="00E554BC">
      <w:pPr>
        <w:rPr>
          <w:sz w:val="24"/>
          <w:szCs w:val="24"/>
        </w:rPr>
      </w:pPr>
      <w:r>
        <w:rPr>
          <w:sz w:val="24"/>
          <w:szCs w:val="24"/>
        </w:rPr>
        <w:t xml:space="preserve"> </w:t>
      </w:r>
    </w:p>
    <w:p w:rsidR="00E554BC" w:rsidRPr="00E554BC" w:rsidRDefault="00E554BC" w:rsidP="00E554BC">
      <w:pPr>
        <w:pStyle w:val="ListParagraph"/>
        <w:numPr>
          <w:ilvl w:val="0"/>
          <w:numId w:val="6"/>
        </w:numPr>
        <w:rPr>
          <w:sz w:val="24"/>
          <w:szCs w:val="24"/>
        </w:rPr>
      </w:pPr>
      <w:r w:rsidRPr="00E554BC">
        <w:rPr>
          <w:sz w:val="24"/>
          <w:szCs w:val="24"/>
        </w:rPr>
        <w:t xml:space="preserve">Medical evaluation for any exposed persons by qualified health care professionals.  If an exposure is determined to have occurred, the health care </w:t>
      </w:r>
      <w:r w:rsidRPr="00E554BC">
        <w:rPr>
          <w:sz w:val="24"/>
          <w:szCs w:val="24"/>
        </w:rPr>
        <w:lastRenderedPageBreak/>
        <w:t xml:space="preserve">professional may indicate treatments consistent with current CDC recommendations, where applicable.  </w:t>
      </w:r>
    </w:p>
    <w:p w:rsidR="00E554BC" w:rsidRPr="00E554BC" w:rsidRDefault="00E554BC" w:rsidP="00E554BC">
      <w:pPr>
        <w:pStyle w:val="ListParagraph"/>
        <w:numPr>
          <w:ilvl w:val="0"/>
          <w:numId w:val="6"/>
        </w:numPr>
        <w:rPr>
          <w:sz w:val="24"/>
          <w:szCs w:val="24"/>
        </w:rPr>
      </w:pPr>
      <w:r w:rsidRPr="00E554BC">
        <w:rPr>
          <w:sz w:val="24"/>
          <w:szCs w:val="24"/>
        </w:rPr>
        <w:t xml:space="preserve">Medical monitoring of any subsequent disease that develops as a consequence of </w:t>
      </w:r>
      <w:r>
        <w:rPr>
          <w:sz w:val="24"/>
          <w:szCs w:val="24"/>
        </w:rPr>
        <w:t>a research-related exposure to a biohazard</w:t>
      </w:r>
      <w:r w:rsidRPr="00E554BC">
        <w:rPr>
          <w:sz w:val="24"/>
          <w:szCs w:val="24"/>
        </w:rPr>
        <w:t>.</w:t>
      </w:r>
    </w:p>
    <w:p w:rsidR="00E554BC" w:rsidRPr="00E554BC" w:rsidRDefault="007578F3" w:rsidP="00E554BC">
      <w:pPr>
        <w:pStyle w:val="ListParagraph"/>
        <w:numPr>
          <w:ilvl w:val="0"/>
          <w:numId w:val="6"/>
        </w:numPr>
        <w:rPr>
          <w:sz w:val="24"/>
          <w:szCs w:val="24"/>
        </w:rPr>
      </w:pPr>
      <w:r>
        <w:rPr>
          <w:sz w:val="24"/>
          <w:szCs w:val="24"/>
        </w:rPr>
        <w:t>E</w:t>
      </w:r>
      <w:r w:rsidR="00E554BC" w:rsidRPr="00E554BC">
        <w:rPr>
          <w:sz w:val="24"/>
          <w:szCs w:val="24"/>
        </w:rPr>
        <w:t>xposure</w:t>
      </w:r>
      <w:r>
        <w:rPr>
          <w:sz w:val="24"/>
          <w:szCs w:val="24"/>
        </w:rPr>
        <w:t>s and any subsequent illnesses</w:t>
      </w:r>
      <w:r w:rsidR="00E554BC" w:rsidRPr="00E554BC">
        <w:rPr>
          <w:sz w:val="24"/>
          <w:szCs w:val="24"/>
        </w:rPr>
        <w:t xml:space="preserve"> shall be reported to the appropriate federal, state and local authorities as required by statute or policy:   </w:t>
      </w:r>
    </w:p>
    <w:p w:rsidR="00E554BC" w:rsidRPr="007578F3" w:rsidRDefault="00E554BC" w:rsidP="007578F3">
      <w:pPr>
        <w:pStyle w:val="ListParagraph"/>
        <w:numPr>
          <w:ilvl w:val="0"/>
          <w:numId w:val="7"/>
        </w:numPr>
        <w:rPr>
          <w:sz w:val="24"/>
          <w:szCs w:val="24"/>
        </w:rPr>
      </w:pPr>
      <w:r w:rsidRPr="007578F3">
        <w:rPr>
          <w:sz w:val="24"/>
          <w:szCs w:val="24"/>
        </w:rPr>
        <w:t xml:space="preserve">Exposures or releases that involve </w:t>
      </w:r>
      <w:r w:rsidR="00782D04">
        <w:rPr>
          <w:sz w:val="24"/>
          <w:szCs w:val="24"/>
        </w:rPr>
        <w:t>recombinant or synthetic nucleic acids</w:t>
      </w:r>
      <w:r w:rsidRPr="007578F3">
        <w:rPr>
          <w:sz w:val="24"/>
          <w:szCs w:val="24"/>
        </w:rPr>
        <w:t xml:space="preserve"> shall be reported to NIH </w:t>
      </w:r>
      <w:r w:rsidR="0002204B">
        <w:rPr>
          <w:sz w:val="24"/>
          <w:szCs w:val="24"/>
        </w:rPr>
        <w:t>/ O</w:t>
      </w:r>
      <w:r w:rsidR="00563679">
        <w:rPr>
          <w:sz w:val="24"/>
          <w:szCs w:val="24"/>
        </w:rPr>
        <w:t>SP</w:t>
      </w:r>
      <w:r w:rsidR="0002204B">
        <w:rPr>
          <w:sz w:val="24"/>
          <w:szCs w:val="24"/>
        </w:rPr>
        <w:t xml:space="preserve"> </w:t>
      </w:r>
      <w:r w:rsidRPr="007578F3">
        <w:rPr>
          <w:sz w:val="24"/>
          <w:szCs w:val="24"/>
        </w:rPr>
        <w:t xml:space="preserve">according the procedures detailed within the current version of the </w:t>
      </w:r>
      <w:r w:rsidR="00B31509">
        <w:rPr>
          <w:i/>
          <w:sz w:val="24"/>
          <w:szCs w:val="24"/>
        </w:rPr>
        <w:t xml:space="preserve">NIH Guidelines for Research Involving Recombinant and </w:t>
      </w:r>
      <w:r w:rsidR="00782D04">
        <w:rPr>
          <w:i/>
          <w:sz w:val="24"/>
          <w:szCs w:val="24"/>
        </w:rPr>
        <w:t>Synthetic</w:t>
      </w:r>
      <w:r w:rsidR="00B31509">
        <w:rPr>
          <w:i/>
          <w:sz w:val="24"/>
          <w:szCs w:val="24"/>
        </w:rPr>
        <w:t xml:space="preserve"> Nucleic Acid Molecules</w:t>
      </w:r>
      <w:r w:rsidRPr="007578F3">
        <w:rPr>
          <w:sz w:val="24"/>
          <w:szCs w:val="24"/>
        </w:rPr>
        <w:t>.  Exposures to infectious agents occurring in a BSL-2 or BSL-3 laboratory that involve recombinant infectious agents must be reported immediately to the IBC and to the NIH/O</w:t>
      </w:r>
      <w:r w:rsidR="00563679">
        <w:rPr>
          <w:sz w:val="24"/>
          <w:szCs w:val="24"/>
        </w:rPr>
        <w:t>SP</w:t>
      </w:r>
      <w:r w:rsidRPr="007578F3">
        <w:rPr>
          <w:sz w:val="24"/>
          <w:szCs w:val="24"/>
        </w:rPr>
        <w:t>. The principal investigator is responsible for reporting to the BSO, who will report to NIH/O</w:t>
      </w:r>
      <w:r w:rsidR="00563679">
        <w:rPr>
          <w:sz w:val="24"/>
          <w:szCs w:val="24"/>
        </w:rPr>
        <w:t>SP</w:t>
      </w:r>
      <w:r w:rsidRPr="007578F3">
        <w:rPr>
          <w:sz w:val="24"/>
          <w:szCs w:val="24"/>
        </w:rPr>
        <w:t xml:space="preserve"> on behalf of the institution.  If the BSO is not available, the principal investigator </w:t>
      </w:r>
      <w:r w:rsidR="0002204B">
        <w:rPr>
          <w:sz w:val="24"/>
          <w:szCs w:val="24"/>
        </w:rPr>
        <w:t xml:space="preserve">shall </w:t>
      </w:r>
      <w:r w:rsidRPr="007578F3">
        <w:rPr>
          <w:sz w:val="24"/>
          <w:szCs w:val="24"/>
        </w:rPr>
        <w:t>report the exposure directly to NIH/O</w:t>
      </w:r>
      <w:r w:rsidR="00563679">
        <w:rPr>
          <w:sz w:val="24"/>
          <w:szCs w:val="24"/>
        </w:rPr>
        <w:t>SP</w:t>
      </w:r>
      <w:r w:rsidRPr="007578F3">
        <w:rPr>
          <w:sz w:val="24"/>
          <w:szCs w:val="24"/>
        </w:rPr>
        <w:t xml:space="preserve">. Exposures or accidents involving </w:t>
      </w:r>
      <w:r w:rsidR="00782D04">
        <w:rPr>
          <w:sz w:val="24"/>
          <w:szCs w:val="24"/>
        </w:rPr>
        <w:t>recombinant or synthetic nucleic acids</w:t>
      </w:r>
      <w:r w:rsidRPr="007578F3">
        <w:rPr>
          <w:sz w:val="24"/>
          <w:szCs w:val="24"/>
        </w:rPr>
        <w:t xml:space="preserve"> that occur in BSL-1 laboratories shall be reported within 30 days to NIH/O</w:t>
      </w:r>
      <w:r w:rsidR="00563679">
        <w:rPr>
          <w:sz w:val="24"/>
          <w:szCs w:val="24"/>
        </w:rPr>
        <w:t>SP</w:t>
      </w:r>
      <w:r w:rsidRPr="007578F3">
        <w:rPr>
          <w:sz w:val="24"/>
          <w:szCs w:val="24"/>
        </w:rPr>
        <w:t xml:space="preserve">. </w:t>
      </w:r>
      <w:r w:rsidR="007578F3" w:rsidRPr="007578F3">
        <w:rPr>
          <w:sz w:val="24"/>
          <w:szCs w:val="24"/>
        </w:rPr>
        <w:t>If a release involving biological materials in use under permits from the USDA / APHIS occurs, the principal investigator is responsible for reporting immediately to APHIS as required</w:t>
      </w:r>
      <w:r w:rsidR="0002204B">
        <w:rPr>
          <w:sz w:val="24"/>
          <w:szCs w:val="24"/>
        </w:rPr>
        <w:t xml:space="preserve"> under the terms of the permit</w:t>
      </w:r>
      <w:r w:rsidR="007578F3" w:rsidRPr="007578F3">
        <w:rPr>
          <w:sz w:val="24"/>
          <w:szCs w:val="24"/>
        </w:rPr>
        <w:t xml:space="preserve">.  </w:t>
      </w:r>
      <w:r w:rsidRPr="007578F3">
        <w:rPr>
          <w:sz w:val="24"/>
          <w:szCs w:val="24"/>
        </w:rPr>
        <w:t xml:space="preserve"> </w:t>
      </w:r>
      <w:r w:rsidR="007578F3" w:rsidRPr="007578F3">
        <w:rPr>
          <w:sz w:val="24"/>
          <w:szCs w:val="24"/>
        </w:rPr>
        <w:t xml:space="preserve"> </w:t>
      </w:r>
    </w:p>
    <w:p w:rsidR="00F877C6" w:rsidRDefault="007578F3" w:rsidP="007578F3">
      <w:pPr>
        <w:pStyle w:val="ListParagraph"/>
        <w:numPr>
          <w:ilvl w:val="0"/>
          <w:numId w:val="7"/>
        </w:numPr>
        <w:rPr>
          <w:sz w:val="24"/>
          <w:szCs w:val="24"/>
        </w:rPr>
      </w:pPr>
      <w:r w:rsidRPr="007578F3">
        <w:rPr>
          <w:sz w:val="24"/>
          <w:szCs w:val="24"/>
        </w:rPr>
        <w:t>Any l</w:t>
      </w:r>
      <w:r w:rsidR="00E554BC" w:rsidRPr="007578F3">
        <w:rPr>
          <w:sz w:val="24"/>
          <w:szCs w:val="24"/>
        </w:rPr>
        <w:t>aboratory –</w:t>
      </w:r>
      <w:r w:rsidRPr="007578F3">
        <w:rPr>
          <w:sz w:val="24"/>
          <w:szCs w:val="24"/>
        </w:rPr>
        <w:t xml:space="preserve"> </w:t>
      </w:r>
      <w:r w:rsidR="00E554BC" w:rsidRPr="007578F3">
        <w:rPr>
          <w:sz w:val="24"/>
          <w:szCs w:val="24"/>
        </w:rPr>
        <w:t xml:space="preserve">associated </w:t>
      </w:r>
      <w:r>
        <w:rPr>
          <w:sz w:val="24"/>
          <w:szCs w:val="24"/>
        </w:rPr>
        <w:t xml:space="preserve">or other research or clinical related </w:t>
      </w:r>
      <w:r w:rsidR="00E554BC" w:rsidRPr="007578F3">
        <w:rPr>
          <w:sz w:val="24"/>
          <w:szCs w:val="24"/>
        </w:rPr>
        <w:t xml:space="preserve">infections shall be reported to the appropriate County Health Department.   </w:t>
      </w:r>
    </w:p>
    <w:p w:rsidR="00E7264C" w:rsidRDefault="00E7264C" w:rsidP="00E7264C">
      <w:pPr>
        <w:rPr>
          <w:sz w:val="24"/>
          <w:szCs w:val="24"/>
        </w:rPr>
      </w:pPr>
    </w:p>
    <w:p w:rsidR="00E7264C" w:rsidRPr="00E7264C" w:rsidRDefault="00E7264C" w:rsidP="00E7264C">
      <w:pPr>
        <w:rPr>
          <w:sz w:val="24"/>
          <w:szCs w:val="24"/>
        </w:rPr>
      </w:pPr>
      <w:r>
        <w:rPr>
          <w:sz w:val="24"/>
          <w:szCs w:val="24"/>
        </w:rPr>
        <w:t xml:space="preserve">Records of any accidents, exposures or illnesses shall be documented with a report and maintained by the BSO.   </w:t>
      </w:r>
    </w:p>
    <w:p w:rsidR="00F877C6" w:rsidRPr="00F877C6" w:rsidRDefault="00F877C6" w:rsidP="00F261A8">
      <w:pPr>
        <w:rPr>
          <w:sz w:val="24"/>
          <w:szCs w:val="24"/>
        </w:rPr>
      </w:pPr>
    </w:p>
    <w:p w:rsidR="00F261A8" w:rsidRPr="00676D9B" w:rsidRDefault="00F261A8" w:rsidP="00F261A8">
      <w:pPr>
        <w:rPr>
          <w:b/>
          <w:sz w:val="28"/>
          <w:szCs w:val="28"/>
        </w:rPr>
      </w:pPr>
      <w:r w:rsidRPr="00676D9B">
        <w:rPr>
          <w:b/>
          <w:sz w:val="28"/>
          <w:szCs w:val="28"/>
        </w:rPr>
        <w:t>IACUC – IBC Coordination</w:t>
      </w:r>
      <w:r w:rsidR="00B007BB" w:rsidRPr="00676D9B">
        <w:rPr>
          <w:b/>
          <w:sz w:val="28"/>
          <w:szCs w:val="28"/>
        </w:rPr>
        <w:t xml:space="preserve"> </w:t>
      </w:r>
    </w:p>
    <w:p w:rsidR="0098265F" w:rsidRPr="00F261A8" w:rsidRDefault="0098265F" w:rsidP="00F261A8">
      <w:pPr>
        <w:rPr>
          <w:sz w:val="24"/>
          <w:szCs w:val="24"/>
          <w:u w:val="single"/>
        </w:rPr>
      </w:pPr>
    </w:p>
    <w:p w:rsidR="00F261A8" w:rsidRPr="0098328F" w:rsidRDefault="00F261A8" w:rsidP="00F261A8">
      <w:pPr>
        <w:rPr>
          <w:sz w:val="24"/>
          <w:szCs w:val="24"/>
        </w:rPr>
      </w:pPr>
      <w:r w:rsidRPr="00F261A8">
        <w:rPr>
          <w:sz w:val="24"/>
          <w:szCs w:val="24"/>
        </w:rPr>
        <w:t xml:space="preserve">The following procedure is intended to ensure appropriate review by both committees of biological research proposals involving non-exempt </w:t>
      </w:r>
      <w:r w:rsidR="00782D04">
        <w:rPr>
          <w:sz w:val="24"/>
          <w:szCs w:val="24"/>
        </w:rPr>
        <w:t>recombinant or synthetic nucleic acids</w:t>
      </w:r>
      <w:r w:rsidRPr="00F261A8">
        <w:rPr>
          <w:sz w:val="24"/>
          <w:szCs w:val="24"/>
        </w:rPr>
        <w:t xml:space="preserve"> and / or pathogens or toxins in animal studies.  </w:t>
      </w:r>
      <w:r w:rsidRPr="0098328F">
        <w:rPr>
          <w:sz w:val="24"/>
          <w:szCs w:val="24"/>
        </w:rPr>
        <w:t xml:space="preserve">The IACUC will not grant </w:t>
      </w:r>
      <w:r w:rsidR="00043757" w:rsidRPr="0098328F">
        <w:rPr>
          <w:sz w:val="24"/>
          <w:szCs w:val="24"/>
        </w:rPr>
        <w:t>final</w:t>
      </w:r>
      <w:r w:rsidRPr="0098328F">
        <w:rPr>
          <w:sz w:val="24"/>
          <w:szCs w:val="24"/>
        </w:rPr>
        <w:t xml:space="preserve"> approval to any animal use protocols involving pathogens or </w:t>
      </w:r>
      <w:r w:rsidR="00782D04" w:rsidRPr="0098328F">
        <w:rPr>
          <w:sz w:val="24"/>
          <w:szCs w:val="24"/>
        </w:rPr>
        <w:t>recombinant or synthetic nucleic acids</w:t>
      </w:r>
      <w:r w:rsidRPr="0098328F">
        <w:rPr>
          <w:sz w:val="24"/>
          <w:szCs w:val="24"/>
        </w:rPr>
        <w:t xml:space="preserve"> until the project has been reviewed by the IBC</w:t>
      </w:r>
      <w:r w:rsidR="00043757" w:rsidRPr="0098328F">
        <w:rPr>
          <w:sz w:val="24"/>
          <w:szCs w:val="24"/>
        </w:rPr>
        <w:t>, and determined to</w:t>
      </w:r>
      <w:r w:rsidR="005C0E99" w:rsidRPr="0098328F">
        <w:rPr>
          <w:sz w:val="24"/>
          <w:szCs w:val="24"/>
        </w:rPr>
        <w:t xml:space="preserve"> </w:t>
      </w:r>
      <w:r w:rsidR="00CF0F80" w:rsidRPr="0098328F">
        <w:rPr>
          <w:sz w:val="24"/>
          <w:szCs w:val="24"/>
        </w:rPr>
        <w:t>be</w:t>
      </w:r>
      <w:r w:rsidR="005C0E99" w:rsidRPr="0098328F">
        <w:rPr>
          <w:sz w:val="24"/>
          <w:szCs w:val="24"/>
        </w:rPr>
        <w:t xml:space="preserve"> exempt or </w:t>
      </w:r>
      <w:r w:rsidR="00EE4588" w:rsidRPr="0098328F">
        <w:rPr>
          <w:sz w:val="24"/>
          <w:szCs w:val="24"/>
        </w:rPr>
        <w:t xml:space="preserve">has </w:t>
      </w:r>
      <w:r w:rsidR="005C0E99" w:rsidRPr="0098328F">
        <w:rPr>
          <w:sz w:val="24"/>
          <w:szCs w:val="24"/>
        </w:rPr>
        <w:t>re</w:t>
      </w:r>
      <w:r w:rsidR="00EE4588" w:rsidRPr="0098328F">
        <w:rPr>
          <w:sz w:val="24"/>
          <w:szCs w:val="24"/>
        </w:rPr>
        <w:t>ceived</w:t>
      </w:r>
      <w:r w:rsidR="005C0E99" w:rsidRPr="0098328F">
        <w:rPr>
          <w:sz w:val="24"/>
          <w:szCs w:val="24"/>
        </w:rPr>
        <w:t xml:space="preserve"> f</w:t>
      </w:r>
      <w:r w:rsidR="00EE4588" w:rsidRPr="0098328F">
        <w:rPr>
          <w:sz w:val="24"/>
          <w:szCs w:val="24"/>
        </w:rPr>
        <w:t>inal</w:t>
      </w:r>
      <w:r w:rsidR="005C0E99" w:rsidRPr="0098328F">
        <w:rPr>
          <w:sz w:val="24"/>
          <w:szCs w:val="24"/>
        </w:rPr>
        <w:t xml:space="preserve"> approval</w:t>
      </w:r>
      <w:r w:rsidRPr="0098328F">
        <w:rPr>
          <w:sz w:val="24"/>
          <w:szCs w:val="24"/>
        </w:rPr>
        <w:t>.</w:t>
      </w:r>
    </w:p>
    <w:p w:rsidR="00F261A8" w:rsidRPr="00F261A8" w:rsidRDefault="00F261A8" w:rsidP="00F261A8">
      <w:pPr>
        <w:rPr>
          <w:sz w:val="24"/>
          <w:szCs w:val="24"/>
        </w:rPr>
      </w:pPr>
    </w:p>
    <w:p w:rsidR="00F261A8" w:rsidRPr="00F261A8" w:rsidRDefault="00F261A8" w:rsidP="00F261A8">
      <w:pPr>
        <w:rPr>
          <w:sz w:val="24"/>
          <w:szCs w:val="24"/>
        </w:rPr>
      </w:pPr>
      <w:r w:rsidRPr="00F261A8">
        <w:rPr>
          <w:sz w:val="24"/>
          <w:szCs w:val="24"/>
        </w:rPr>
        <w:t>1</w:t>
      </w:r>
      <w:r>
        <w:rPr>
          <w:sz w:val="24"/>
          <w:szCs w:val="24"/>
        </w:rPr>
        <w:t>)</w:t>
      </w:r>
      <w:r w:rsidRPr="00F261A8">
        <w:rPr>
          <w:sz w:val="24"/>
          <w:szCs w:val="24"/>
        </w:rPr>
        <w:t xml:space="preserve"> Investigators preparing animal use </w:t>
      </w:r>
      <w:r w:rsidR="0002204B">
        <w:rPr>
          <w:sz w:val="24"/>
          <w:szCs w:val="24"/>
        </w:rPr>
        <w:t xml:space="preserve">research </w:t>
      </w:r>
      <w:r w:rsidRPr="00F261A8">
        <w:rPr>
          <w:sz w:val="24"/>
          <w:szCs w:val="24"/>
        </w:rPr>
        <w:t>proposals that involve any of the following must register their projects with the IBC:</w:t>
      </w:r>
    </w:p>
    <w:p w:rsidR="00F261A8" w:rsidRPr="00F261A8" w:rsidRDefault="00B171D0" w:rsidP="00B171D0">
      <w:pPr>
        <w:ind w:left="720"/>
        <w:rPr>
          <w:sz w:val="24"/>
          <w:szCs w:val="24"/>
        </w:rPr>
      </w:pPr>
      <w:r>
        <w:rPr>
          <w:sz w:val="24"/>
          <w:szCs w:val="24"/>
        </w:rPr>
        <w:t xml:space="preserve">a) </w:t>
      </w:r>
      <w:r w:rsidR="00782D04">
        <w:rPr>
          <w:sz w:val="24"/>
          <w:szCs w:val="24"/>
        </w:rPr>
        <w:t>Recombinant or synthetic nucleic acids</w:t>
      </w:r>
      <w:r w:rsidR="00F261A8" w:rsidRPr="00F261A8">
        <w:rPr>
          <w:sz w:val="24"/>
          <w:szCs w:val="24"/>
        </w:rPr>
        <w:t xml:space="preserve"> in animals, including </w:t>
      </w:r>
      <w:r w:rsidR="00676D9B">
        <w:rPr>
          <w:sz w:val="24"/>
          <w:szCs w:val="24"/>
        </w:rPr>
        <w:t xml:space="preserve">construction or breeding of </w:t>
      </w:r>
      <w:r w:rsidR="00F261A8" w:rsidRPr="00F261A8">
        <w:rPr>
          <w:sz w:val="24"/>
          <w:szCs w:val="24"/>
        </w:rPr>
        <w:t>transgenic animals (the purchase</w:t>
      </w:r>
      <w:r w:rsidR="0002204B">
        <w:rPr>
          <w:sz w:val="24"/>
          <w:szCs w:val="24"/>
        </w:rPr>
        <w:t>, creation or breeding of</w:t>
      </w:r>
      <w:r w:rsidR="00F261A8" w:rsidRPr="00F261A8">
        <w:rPr>
          <w:sz w:val="24"/>
          <w:szCs w:val="24"/>
        </w:rPr>
        <w:t xml:space="preserve"> transgenic / knockout </w:t>
      </w:r>
      <w:r w:rsidR="00F261A8" w:rsidRPr="00FF303A">
        <w:rPr>
          <w:b/>
          <w:i/>
          <w:sz w:val="24"/>
          <w:szCs w:val="24"/>
        </w:rPr>
        <w:t>rodents</w:t>
      </w:r>
      <w:r w:rsidR="00F261A8" w:rsidRPr="00F261A8">
        <w:rPr>
          <w:sz w:val="24"/>
          <w:szCs w:val="24"/>
        </w:rPr>
        <w:t xml:space="preserve"> </w:t>
      </w:r>
      <w:r w:rsidR="0002204B">
        <w:rPr>
          <w:sz w:val="24"/>
          <w:szCs w:val="24"/>
        </w:rPr>
        <w:t xml:space="preserve">is exempt if it meets the criteria described in Appendix C of the </w:t>
      </w:r>
      <w:r w:rsidR="0002204B" w:rsidRPr="0002204B">
        <w:rPr>
          <w:i/>
          <w:sz w:val="24"/>
          <w:szCs w:val="24"/>
        </w:rPr>
        <w:t>NIH Guidelines</w:t>
      </w:r>
      <w:r w:rsidR="00F261A8" w:rsidRPr="00F261A8">
        <w:rPr>
          <w:sz w:val="24"/>
          <w:szCs w:val="24"/>
        </w:rPr>
        <w:t>)</w:t>
      </w:r>
      <w:r w:rsidR="00C3574B">
        <w:rPr>
          <w:sz w:val="24"/>
          <w:szCs w:val="24"/>
        </w:rPr>
        <w:t>.</w:t>
      </w:r>
    </w:p>
    <w:p w:rsidR="00F261A8" w:rsidRPr="00F261A8" w:rsidRDefault="00B171D0" w:rsidP="00B171D0">
      <w:pPr>
        <w:ind w:left="720"/>
        <w:rPr>
          <w:sz w:val="24"/>
          <w:szCs w:val="24"/>
        </w:rPr>
      </w:pPr>
      <w:r>
        <w:rPr>
          <w:sz w:val="24"/>
          <w:szCs w:val="24"/>
        </w:rPr>
        <w:t xml:space="preserve">b) </w:t>
      </w:r>
      <w:r w:rsidR="00782D04">
        <w:rPr>
          <w:sz w:val="24"/>
          <w:szCs w:val="24"/>
        </w:rPr>
        <w:t>Recombinant or synthetic nucleic acids</w:t>
      </w:r>
      <w:r w:rsidR="00F261A8" w:rsidRPr="00F261A8">
        <w:rPr>
          <w:sz w:val="24"/>
          <w:szCs w:val="24"/>
        </w:rPr>
        <w:t xml:space="preserve"> in microorganisms or viral vectors which are subsequently introduced into animals</w:t>
      </w:r>
      <w:r w:rsidR="00C3574B">
        <w:rPr>
          <w:sz w:val="24"/>
          <w:szCs w:val="24"/>
        </w:rPr>
        <w:t>.</w:t>
      </w:r>
    </w:p>
    <w:p w:rsidR="00F261A8" w:rsidRPr="00F261A8" w:rsidRDefault="00B171D0" w:rsidP="00B171D0">
      <w:pPr>
        <w:ind w:left="720"/>
        <w:rPr>
          <w:sz w:val="24"/>
          <w:szCs w:val="24"/>
        </w:rPr>
      </w:pPr>
      <w:r>
        <w:rPr>
          <w:sz w:val="24"/>
          <w:szCs w:val="24"/>
        </w:rPr>
        <w:t xml:space="preserve">c) </w:t>
      </w:r>
      <w:r w:rsidR="00C3574B" w:rsidRPr="00F261A8">
        <w:rPr>
          <w:sz w:val="24"/>
          <w:szCs w:val="24"/>
        </w:rPr>
        <w:t>Animal</w:t>
      </w:r>
      <w:r w:rsidR="00F261A8" w:rsidRPr="00F261A8">
        <w:rPr>
          <w:sz w:val="24"/>
          <w:szCs w:val="24"/>
        </w:rPr>
        <w:t xml:space="preserve"> studies using bacteria, viruses, fungi, protozoa, helminthes, or other microbes or prions that are known or suspected pathogens of humans or animals</w:t>
      </w:r>
      <w:r w:rsidR="00C3574B">
        <w:rPr>
          <w:sz w:val="24"/>
          <w:szCs w:val="24"/>
        </w:rPr>
        <w:t>.</w:t>
      </w:r>
    </w:p>
    <w:p w:rsidR="00F261A8" w:rsidRPr="00F261A8" w:rsidRDefault="00B171D0" w:rsidP="00B171D0">
      <w:pPr>
        <w:ind w:left="720"/>
        <w:rPr>
          <w:sz w:val="24"/>
          <w:szCs w:val="24"/>
        </w:rPr>
      </w:pPr>
      <w:r>
        <w:rPr>
          <w:sz w:val="24"/>
          <w:szCs w:val="24"/>
        </w:rPr>
        <w:lastRenderedPageBreak/>
        <w:t xml:space="preserve">d) </w:t>
      </w:r>
      <w:r w:rsidR="00C3574B" w:rsidRPr="00F261A8">
        <w:rPr>
          <w:sz w:val="24"/>
          <w:szCs w:val="24"/>
        </w:rPr>
        <w:t>The</w:t>
      </w:r>
      <w:r w:rsidR="00F261A8" w:rsidRPr="00F261A8">
        <w:rPr>
          <w:sz w:val="24"/>
          <w:szCs w:val="24"/>
        </w:rPr>
        <w:t xml:space="preserve"> introduction of toxins of biological origin into animals</w:t>
      </w:r>
      <w:r w:rsidR="00C3574B">
        <w:rPr>
          <w:sz w:val="24"/>
          <w:szCs w:val="24"/>
        </w:rPr>
        <w:t>.</w:t>
      </w:r>
    </w:p>
    <w:p w:rsidR="00F261A8" w:rsidRPr="00F261A8" w:rsidRDefault="00F261A8" w:rsidP="00F261A8">
      <w:pPr>
        <w:rPr>
          <w:sz w:val="24"/>
          <w:szCs w:val="24"/>
        </w:rPr>
      </w:pPr>
    </w:p>
    <w:p w:rsidR="00F261A8" w:rsidRDefault="00F261A8" w:rsidP="00F261A8">
      <w:pPr>
        <w:rPr>
          <w:sz w:val="24"/>
          <w:szCs w:val="24"/>
        </w:rPr>
      </w:pPr>
      <w:r>
        <w:rPr>
          <w:sz w:val="24"/>
          <w:szCs w:val="24"/>
        </w:rPr>
        <w:t xml:space="preserve">2) For projects that involve pathogens or potentially infectious </w:t>
      </w:r>
      <w:r w:rsidR="00B31509">
        <w:rPr>
          <w:sz w:val="24"/>
          <w:szCs w:val="24"/>
        </w:rPr>
        <w:t>r/</w:t>
      </w:r>
      <w:proofErr w:type="spellStart"/>
      <w:r w:rsidR="00B31509">
        <w:rPr>
          <w:sz w:val="24"/>
          <w:szCs w:val="24"/>
        </w:rPr>
        <w:t>sNA</w:t>
      </w:r>
      <w:proofErr w:type="spellEnd"/>
      <w:r>
        <w:rPr>
          <w:sz w:val="24"/>
          <w:szCs w:val="24"/>
        </w:rPr>
        <w:t>, in</w:t>
      </w:r>
      <w:r w:rsidRPr="00F261A8">
        <w:rPr>
          <w:sz w:val="24"/>
          <w:szCs w:val="24"/>
        </w:rPr>
        <w:t xml:space="preserve">vestigators are also required to fill out the </w:t>
      </w:r>
      <w:r w:rsidR="000013E2">
        <w:rPr>
          <w:sz w:val="24"/>
          <w:szCs w:val="24"/>
        </w:rPr>
        <w:t>additional EH&amp;S form entitle</w:t>
      </w:r>
      <w:r w:rsidR="00FF303A">
        <w:rPr>
          <w:sz w:val="24"/>
          <w:szCs w:val="24"/>
        </w:rPr>
        <w:t>d</w:t>
      </w:r>
      <w:r w:rsidR="000013E2">
        <w:rPr>
          <w:sz w:val="24"/>
          <w:szCs w:val="24"/>
        </w:rPr>
        <w:t xml:space="preserve"> “</w:t>
      </w:r>
      <w:r w:rsidR="00FF303A" w:rsidRPr="00FF303A">
        <w:rPr>
          <w:i/>
          <w:sz w:val="24"/>
          <w:szCs w:val="24"/>
        </w:rPr>
        <w:t>Bio</w:t>
      </w:r>
      <w:r w:rsidR="0002204B">
        <w:rPr>
          <w:i/>
          <w:sz w:val="24"/>
          <w:szCs w:val="24"/>
        </w:rPr>
        <w:t>hazard Warning and S</w:t>
      </w:r>
      <w:r w:rsidR="00FF303A" w:rsidRPr="00FF303A">
        <w:rPr>
          <w:i/>
          <w:sz w:val="24"/>
          <w:szCs w:val="24"/>
        </w:rPr>
        <w:t>afety Precautions</w:t>
      </w:r>
      <w:r w:rsidR="0002204B">
        <w:rPr>
          <w:i/>
          <w:sz w:val="24"/>
          <w:szCs w:val="24"/>
        </w:rPr>
        <w:t xml:space="preserve"> for</w:t>
      </w:r>
      <w:r w:rsidR="00FF303A">
        <w:rPr>
          <w:sz w:val="24"/>
          <w:szCs w:val="24"/>
        </w:rPr>
        <w:t xml:space="preserve"> </w:t>
      </w:r>
      <w:r w:rsidR="000013E2" w:rsidRPr="000013E2">
        <w:rPr>
          <w:i/>
          <w:sz w:val="24"/>
          <w:szCs w:val="24"/>
        </w:rPr>
        <w:t>Animal</w:t>
      </w:r>
      <w:r w:rsidR="00FF303A">
        <w:rPr>
          <w:i/>
          <w:sz w:val="24"/>
          <w:szCs w:val="24"/>
        </w:rPr>
        <w:t xml:space="preserve"> Rooms</w:t>
      </w:r>
      <w:r w:rsidR="000013E2">
        <w:rPr>
          <w:sz w:val="24"/>
          <w:szCs w:val="24"/>
        </w:rPr>
        <w:t>.”</w:t>
      </w:r>
      <w:r w:rsidRPr="00F261A8">
        <w:rPr>
          <w:sz w:val="24"/>
          <w:szCs w:val="24"/>
        </w:rPr>
        <w:t xml:space="preserve"> </w:t>
      </w:r>
      <w:r w:rsidR="00FF303A">
        <w:rPr>
          <w:sz w:val="24"/>
          <w:szCs w:val="24"/>
        </w:rPr>
        <w:t xml:space="preserve">This form must be posted by the PI or his/her designee on the door or other entrance to the animal room or area, and appropriate hazard warning signage affixed to individual cages or enclosures to include the universal biohazard symbol. </w:t>
      </w:r>
      <w:r w:rsidR="000013E2">
        <w:rPr>
          <w:sz w:val="24"/>
          <w:szCs w:val="24"/>
        </w:rPr>
        <w:t>This form is available</w:t>
      </w:r>
      <w:r w:rsidR="00FF303A">
        <w:rPr>
          <w:sz w:val="24"/>
          <w:szCs w:val="24"/>
        </w:rPr>
        <w:t xml:space="preserve"> as a download</w:t>
      </w:r>
      <w:r w:rsidR="000013E2">
        <w:rPr>
          <w:sz w:val="24"/>
          <w:szCs w:val="24"/>
        </w:rPr>
        <w:t xml:space="preserve"> from the EH&amp;S website at</w:t>
      </w:r>
      <w:r w:rsidR="00563679">
        <w:rPr>
          <w:sz w:val="24"/>
          <w:szCs w:val="24"/>
        </w:rPr>
        <w:t xml:space="preserve"> </w:t>
      </w:r>
      <w:hyperlink r:id="rId14" w:history="1">
        <w:r w:rsidR="00563679" w:rsidRPr="00087CF6">
          <w:rPr>
            <w:rStyle w:val="Hyperlink"/>
            <w:sz w:val="24"/>
            <w:szCs w:val="24"/>
          </w:rPr>
          <w:t>https://ehs.oregonstate.edu/bio/</w:t>
        </w:r>
      </w:hyperlink>
      <w:r w:rsidR="000013E2">
        <w:rPr>
          <w:sz w:val="24"/>
          <w:szCs w:val="24"/>
        </w:rPr>
        <w:t xml:space="preserve">. </w:t>
      </w:r>
      <w:r w:rsidR="00FF303A">
        <w:rPr>
          <w:sz w:val="24"/>
          <w:szCs w:val="24"/>
        </w:rPr>
        <w:t xml:space="preserve">The PI or his/her designee is also responsible for coordination and notification of animal care personnel when biological agents are to be introduced into animals. </w:t>
      </w:r>
      <w:r>
        <w:rPr>
          <w:sz w:val="24"/>
          <w:szCs w:val="24"/>
        </w:rPr>
        <w:t xml:space="preserve"> </w:t>
      </w:r>
    </w:p>
    <w:p w:rsidR="00F261A8" w:rsidRPr="00F261A8" w:rsidRDefault="00F261A8" w:rsidP="00F261A8">
      <w:pPr>
        <w:rPr>
          <w:sz w:val="24"/>
          <w:szCs w:val="24"/>
        </w:rPr>
      </w:pPr>
    </w:p>
    <w:p w:rsidR="00F261A8" w:rsidRDefault="00F261A8" w:rsidP="00F261A8">
      <w:pPr>
        <w:rPr>
          <w:sz w:val="24"/>
          <w:szCs w:val="24"/>
        </w:rPr>
      </w:pPr>
      <w:r>
        <w:rPr>
          <w:sz w:val="24"/>
          <w:szCs w:val="24"/>
        </w:rPr>
        <w:t>3)</w:t>
      </w:r>
      <w:r w:rsidRPr="00F261A8">
        <w:rPr>
          <w:sz w:val="24"/>
          <w:szCs w:val="24"/>
        </w:rPr>
        <w:t xml:space="preserve"> Once a registration has been received, reviewed and approved by the IBC, </w:t>
      </w:r>
      <w:r w:rsidR="001F62D1">
        <w:rPr>
          <w:sz w:val="24"/>
          <w:szCs w:val="24"/>
        </w:rPr>
        <w:t>t</w:t>
      </w:r>
      <w:r w:rsidR="000013E2">
        <w:rPr>
          <w:sz w:val="24"/>
          <w:szCs w:val="24"/>
        </w:rPr>
        <w:t>he IACUC administrator</w:t>
      </w:r>
      <w:r w:rsidR="001F62D1">
        <w:rPr>
          <w:sz w:val="24"/>
          <w:szCs w:val="24"/>
        </w:rPr>
        <w:t xml:space="preserve"> is notified that the project has been approved</w:t>
      </w:r>
      <w:r w:rsidR="000013E2">
        <w:rPr>
          <w:sz w:val="24"/>
          <w:szCs w:val="24"/>
        </w:rPr>
        <w:t xml:space="preserve">. </w:t>
      </w:r>
      <w:r w:rsidRPr="00F261A8">
        <w:rPr>
          <w:sz w:val="24"/>
          <w:szCs w:val="24"/>
        </w:rPr>
        <w:t xml:space="preserve"> </w:t>
      </w:r>
      <w:r w:rsidR="001F62D1">
        <w:rPr>
          <w:sz w:val="24"/>
          <w:szCs w:val="24"/>
        </w:rPr>
        <w:t>D</w:t>
      </w:r>
      <w:r w:rsidR="00FF303A">
        <w:rPr>
          <w:sz w:val="24"/>
          <w:szCs w:val="24"/>
        </w:rPr>
        <w:t>ocuments relating to the project will be supplied to the IACUC upon request.</w:t>
      </w:r>
    </w:p>
    <w:p w:rsidR="000013E2" w:rsidRPr="00F261A8" w:rsidRDefault="000013E2" w:rsidP="00F261A8">
      <w:pPr>
        <w:rPr>
          <w:sz w:val="24"/>
          <w:szCs w:val="24"/>
        </w:rPr>
      </w:pPr>
    </w:p>
    <w:p w:rsidR="001F62D1" w:rsidRDefault="00F261A8" w:rsidP="00F261A8">
      <w:pPr>
        <w:rPr>
          <w:sz w:val="24"/>
          <w:szCs w:val="24"/>
        </w:rPr>
      </w:pPr>
      <w:r>
        <w:rPr>
          <w:sz w:val="24"/>
          <w:szCs w:val="24"/>
        </w:rPr>
        <w:t>4)</w:t>
      </w:r>
      <w:r w:rsidRPr="00F261A8">
        <w:rPr>
          <w:sz w:val="24"/>
          <w:szCs w:val="24"/>
        </w:rPr>
        <w:t xml:space="preserve"> </w:t>
      </w:r>
      <w:r w:rsidR="00C06D9A">
        <w:rPr>
          <w:sz w:val="24"/>
          <w:szCs w:val="24"/>
        </w:rPr>
        <w:t>The BS</w:t>
      </w:r>
      <w:r w:rsidR="000013E2">
        <w:rPr>
          <w:sz w:val="24"/>
          <w:szCs w:val="24"/>
        </w:rPr>
        <w:t xml:space="preserve">O </w:t>
      </w:r>
      <w:r w:rsidR="00FA2560">
        <w:rPr>
          <w:sz w:val="24"/>
          <w:szCs w:val="24"/>
        </w:rPr>
        <w:t>serves</w:t>
      </w:r>
      <w:r w:rsidR="00C06D9A">
        <w:rPr>
          <w:sz w:val="24"/>
          <w:szCs w:val="24"/>
        </w:rPr>
        <w:t xml:space="preserve"> on the </w:t>
      </w:r>
      <w:smartTag w:uri="urn:schemas-microsoft-com:office:smarttags" w:element="PersonName">
        <w:r w:rsidR="00C06D9A">
          <w:rPr>
            <w:sz w:val="24"/>
            <w:szCs w:val="24"/>
          </w:rPr>
          <w:t>IACUC</w:t>
        </w:r>
      </w:smartTag>
      <w:r w:rsidR="00382E8C">
        <w:rPr>
          <w:sz w:val="24"/>
          <w:szCs w:val="24"/>
        </w:rPr>
        <w:t xml:space="preserve"> </w:t>
      </w:r>
      <w:r w:rsidR="00C06D9A">
        <w:rPr>
          <w:sz w:val="24"/>
          <w:szCs w:val="24"/>
        </w:rPr>
        <w:t xml:space="preserve">and provides biosafety input into animal studies as appropriate.  </w:t>
      </w:r>
    </w:p>
    <w:p w:rsidR="001F62D1" w:rsidRDefault="001F62D1" w:rsidP="00F261A8">
      <w:pPr>
        <w:rPr>
          <w:sz w:val="24"/>
          <w:szCs w:val="24"/>
        </w:rPr>
      </w:pPr>
    </w:p>
    <w:p w:rsidR="00F261A8" w:rsidRDefault="001F62D1" w:rsidP="00F261A8">
      <w:pPr>
        <w:rPr>
          <w:sz w:val="24"/>
          <w:szCs w:val="24"/>
        </w:rPr>
      </w:pPr>
      <w:r>
        <w:rPr>
          <w:sz w:val="24"/>
          <w:szCs w:val="24"/>
        </w:rPr>
        <w:t>5) Prior to initiation of infection studies involving animals, a meeting is held with research staff, animal care staff and the BSO to discuss procedures, hazards, and address any questions relating to the safety of the study.</w:t>
      </w:r>
      <w:r w:rsidR="00C06D9A">
        <w:rPr>
          <w:sz w:val="24"/>
          <w:szCs w:val="24"/>
        </w:rPr>
        <w:t xml:space="preserve"> </w:t>
      </w:r>
    </w:p>
    <w:p w:rsidR="00C06D9A" w:rsidRDefault="00C06D9A" w:rsidP="00F261A8">
      <w:pPr>
        <w:rPr>
          <w:sz w:val="24"/>
          <w:szCs w:val="24"/>
        </w:rPr>
      </w:pPr>
    </w:p>
    <w:p w:rsidR="00FA2560" w:rsidRPr="00676D9B" w:rsidRDefault="00FA2560" w:rsidP="00F261A8">
      <w:pPr>
        <w:rPr>
          <w:b/>
          <w:sz w:val="28"/>
          <w:szCs w:val="28"/>
        </w:rPr>
      </w:pPr>
      <w:r w:rsidRPr="00676D9B">
        <w:rPr>
          <w:b/>
          <w:sz w:val="28"/>
          <w:szCs w:val="28"/>
        </w:rPr>
        <w:t>IRB-IBC Coordination</w:t>
      </w:r>
    </w:p>
    <w:p w:rsidR="00FA2560" w:rsidRDefault="00FA2560" w:rsidP="00F261A8">
      <w:pPr>
        <w:rPr>
          <w:sz w:val="24"/>
          <w:szCs w:val="24"/>
        </w:rPr>
      </w:pPr>
    </w:p>
    <w:p w:rsidR="00FA2560" w:rsidRDefault="00FA2560" w:rsidP="00F261A8">
      <w:pPr>
        <w:rPr>
          <w:sz w:val="24"/>
          <w:szCs w:val="24"/>
        </w:rPr>
      </w:pPr>
      <w:r>
        <w:rPr>
          <w:sz w:val="24"/>
          <w:szCs w:val="24"/>
        </w:rPr>
        <w:t xml:space="preserve">The Institutional Review Board has the responsibility for reviewing all OSU research that involves human subjects. When a human subject proposal involves the collection and/or use of human blood, tissues, or body fluids, it becomes subject to the requirements of the OSHA Bloodborne Pathogen Standard. The IRB administrator forwards the </w:t>
      </w:r>
      <w:r w:rsidR="00043757">
        <w:rPr>
          <w:sz w:val="24"/>
          <w:szCs w:val="24"/>
        </w:rPr>
        <w:t xml:space="preserve">title of the </w:t>
      </w:r>
      <w:r w:rsidR="00EE4588">
        <w:rPr>
          <w:sz w:val="24"/>
          <w:szCs w:val="24"/>
        </w:rPr>
        <w:t>study</w:t>
      </w:r>
      <w:r w:rsidR="00043757">
        <w:rPr>
          <w:sz w:val="24"/>
          <w:szCs w:val="24"/>
        </w:rPr>
        <w:t xml:space="preserve">, </w:t>
      </w:r>
      <w:r>
        <w:rPr>
          <w:sz w:val="24"/>
          <w:szCs w:val="24"/>
        </w:rPr>
        <w:t>name</w:t>
      </w:r>
      <w:r w:rsidR="00EE4588">
        <w:rPr>
          <w:sz w:val="24"/>
          <w:szCs w:val="24"/>
        </w:rPr>
        <w:t>(</w:t>
      </w:r>
      <w:r>
        <w:rPr>
          <w:sz w:val="24"/>
          <w:szCs w:val="24"/>
        </w:rPr>
        <w:t>s</w:t>
      </w:r>
      <w:r w:rsidR="00EE4588">
        <w:rPr>
          <w:sz w:val="24"/>
          <w:szCs w:val="24"/>
        </w:rPr>
        <w:t>)</w:t>
      </w:r>
      <w:r>
        <w:rPr>
          <w:sz w:val="24"/>
          <w:szCs w:val="24"/>
        </w:rPr>
        <w:t xml:space="preserve"> of </w:t>
      </w:r>
      <w:r w:rsidR="00EE4588">
        <w:rPr>
          <w:sz w:val="24"/>
          <w:szCs w:val="24"/>
        </w:rPr>
        <w:t>the individual(s)</w:t>
      </w:r>
      <w:r>
        <w:rPr>
          <w:sz w:val="24"/>
          <w:szCs w:val="24"/>
        </w:rPr>
        <w:t xml:space="preserve"> involved in </w:t>
      </w:r>
      <w:r w:rsidR="00EE4588">
        <w:rPr>
          <w:sz w:val="24"/>
          <w:szCs w:val="24"/>
        </w:rPr>
        <w:t>the study,</w:t>
      </w:r>
      <w:r>
        <w:rPr>
          <w:sz w:val="24"/>
          <w:szCs w:val="24"/>
        </w:rPr>
        <w:t xml:space="preserve"> and a brief description of the project to the BSO, who ensures the requirements of the OSU Exposure Control Plan and OSHA Bloodborne Pathogen Standard are satisfied. </w:t>
      </w:r>
      <w:r w:rsidR="00EE4588">
        <w:rPr>
          <w:sz w:val="24"/>
          <w:szCs w:val="24"/>
        </w:rPr>
        <w:t>The BSO notifies the IR</w:t>
      </w:r>
      <w:r w:rsidR="00676D9B">
        <w:rPr>
          <w:sz w:val="24"/>
          <w:szCs w:val="24"/>
        </w:rPr>
        <w:t>B</w:t>
      </w:r>
      <w:r w:rsidR="00EE4588">
        <w:rPr>
          <w:sz w:val="24"/>
          <w:szCs w:val="24"/>
        </w:rPr>
        <w:t xml:space="preserve"> administrator when these requirements have been met. </w:t>
      </w:r>
    </w:p>
    <w:p w:rsidR="00FA2560" w:rsidRDefault="00FA2560" w:rsidP="00F261A8">
      <w:pPr>
        <w:rPr>
          <w:sz w:val="24"/>
          <w:szCs w:val="24"/>
        </w:rPr>
      </w:pPr>
    </w:p>
    <w:p w:rsidR="00FA2560" w:rsidRDefault="00FA2560" w:rsidP="00F261A8">
      <w:pPr>
        <w:rPr>
          <w:sz w:val="24"/>
          <w:szCs w:val="24"/>
        </w:rPr>
      </w:pPr>
      <w:r>
        <w:rPr>
          <w:sz w:val="24"/>
          <w:szCs w:val="24"/>
        </w:rPr>
        <w:t xml:space="preserve">A report to the IBC of such projects </w:t>
      </w:r>
      <w:r w:rsidR="00676D9B">
        <w:rPr>
          <w:sz w:val="24"/>
          <w:szCs w:val="24"/>
        </w:rPr>
        <w:t>may</w:t>
      </w:r>
      <w:r>
        <w:rPr>
          <w:sz w:val="24"/>
          <w:szCs w:val="24"/>
        </w:rPr>
        <w:t xml:space="preserve"> be made during regular meetings by </w:t>
      </w:r>
      <w:r w:rsidR="00676D9B">
        <w:rPr>
          <w:sz w:val="24"/>
          <w:szCs w:val="24"/>
        </w:rPr>
        <w:t xml:space="preserve">the BSO, unless the project also requires registration / approval of the IBC, in which case the procedures for registration and review described above apply. Examples of human subject projects that require IBC review include introduction of </w:t>
      </w:r>
      <w:r w:rsidR="00B31509">
        <w:rPr>
          <w:sz w:val="24"/>
          <w:szCs w:val="24"/>
        </w:rPr>
        <w:t>r/</w:t>
      </w:r>
      <w:proofErr w:type="spellStart"/>
      <w:r w:rsidR="00B31509">
        <w:rPr>
          <w:sz w:val="24"/>
          <w:szCs w:val="24"/>
        </w:rPr>
        <w:t>sNA</w:t>
      </w:r>
      <w:proofErr w:type="spellEnd"/>
      <w:r w:rsidR="00676D9B">
        <w:rPr>
          <w:sz w:val="24"/>
          <w:szCs w:val="24"/>
        </w:rPr>
        <w:t xml:space="preserve"> into human subjects, isolation and growth of human pathogens from human source materials for study, or testing of human source materials for the presence of pathogens by culture methods.   </w:t>
      </w:r>
    </w:p>
    <w:p w:rsidR="00EE4588" w:rsidRDefault="00EE4588" w:rsidP="00F261A8">
      <w:pPr>
        <w:rPr>
          <w:sz w:val="24"/>
          <w:szCs w:val="24"/>
        </w:rPr>
      </w:pPr>
    </w:p>
    <w:p w:rsidR="00563679" w:rsidRPr="00062CE7" w:rsidRDefault="00563679" w:rsidP="00F261A8">
      <w:pPr>
        <w:rPr>
          <w:b/>
          <w:sz w:val="24"/>
          <w:szCs w:val="24"/>
        </w:rPr>
      </w:pPr>
      <w:r w:rsidRPr="00062CE7">
        <w:rPr>
          <w:b/>
          <w:sz w:val="24"/>
          <w:szCs w:val="24"/>
        </w:rPr>
        <w:t>USDA ARS – IBC Coordination</w:t>
      </w:r>
    </w:p>
    <w:p w:rsidR="00563679" w:rsidRDefault="00563679" w:rsidP="00F261A8">
      <w:pPr>
        <w:rPr>
          <w:sz w:val="24"/>
          <w:szCs w:val="24"/>
        </w:rPr>
      </w:pPr>
    </w:p>
    <w:p w:rsidR="00563679" w:rsidRDefault="00563679" w:rsidP="00F261A8">
      <w:pPr>
        <w:rPr>
          <w:sz w:val="24"/>
          <w:szCs w:val="24"/>
        </w:rPr>
      </w:pPr>
      <w:r>
        <w:rPr>
          <w:sz w:val="24"/>
          <w:szCs w:val="24"/>
        </w:rPr>
        <w:t xml:space="preserve">The IBC coordinates with the co-located USDA Agricultural Research Service (ARS) scientists on the OSU main campus in Corvallis, according to an agreement signed by </w:t>
      </w:r>
      <w:r>
        <w:rPr>
          <w:sz w:val="24"/>
          <w:szCs w:val="24"/>
        </w:rPr>
        <w:lastRenderedPageBreak/>
        <w:t xml:space="preserve">both units. </w:t>
      </w:r>
      <w:r w:rsidR="001654F1">
        <w:rPr>
          <w:sz w:val="24"/>
          <w:szCs w:val="24"/>
        </w:rPr>
        <w:t>Many of t</w:t>
      </w:r>
      <w:r>
        <w:rPr>
          <w:sz w:val="24"/>
          <w:szCs w:val="24"/>
        </w:rPr>
        <w:t xml:space="preserve">he scientists in the ARS </w:t>
      </w:r>
      <w:r w:rsidR="001654F1">
        <w:rPr>
          <w:sz w:val="24"/>
          <w:szCs w:val="24"/>
        </w:rPr>
        <w:t xml:space="preserve">units have courtesy appointments and participate in training of OSU graduate students, and have broad expertise in plant biology and plant pathogens. As per the agreement, one ARS scientist serves as a full member of the IBC; this member is appointed by the ARS Administrator. The OSU IBC serves as the IBC </w:t>
      </w:r>
      <w:bookmarkStart w:id="0" w:name="_GoBack"/>
      <w:bookmarkEnd w:id="0"/>
      <w:r w:rsidR="001654F1">
        <w:rPr>
          <w:sz w:val="24"/>
          <w:szCs w:val="24"/>
        </w:rPr>
        <w:t>for the ARS</w:t>
      </w:r>
      <w:r w:rsidR="00A334C8">
        <w:rPr>
          <w:sz w:val="24"/>
          <w:szCs w:val="24"/>
        </w:rPr>
        <w:t xml:space="preserve"> scientists. </w:t>
      </w:r>
      <w:r w:rsidR="001654F1">
        <w:rPr>
          <w:sz w:val="24"/>
          <w:szCs w:val="24"/>
        </w:rPr>
        <w:t xml:space="preserve"> </w:t>
      </w:r>
    </w:p>
    <w:sectPr w:rsidR="00563679">
      <w:footerReference w:type="even" r:id="rId15"/>
      <w:footerReference w:type="defaul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5AC" w:rsidRDefault="002375AC">
      <w:r>
        <w:separator/>
      </w:r>
    </w:p>
  </w:endnote>
  <w:endnote w:type="continuationSeparator" w:id="0">
    <w:p w:rsidR="002375AC" w:rsidRDefault="00237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BA7" w:rsidRDefault="00FC4BA7" w:rsidP="004412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4BA7" w:rsidRDefault="00FC4B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BA7" w:rsidRDefault="00FC4BA7" w:rsidP="004412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328F">
      <w:rPr>
        <w:rStyle w:val="PageNumber"/>
        <w:noProof/>
      </w:rPr>
      <w:t>20</w:t>
    </w:r>
    <w:r>
      <w:rPr>
        <w:rStyle w:val="PageNumber"/>
      </w:rPr>
      <w:fldChar w:fldCharType="end"/>
    </w:r>
  </w:p>
  <w:p w:rsidR="00FC4BA7" w:rsidRDefault="00FC4B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5AC" w:rsidRDefault="002375AC">
      <w:r>
        <w:separator/>
      </w:r>
    </w:p>
  </w:footnote>
  <w:footnote w:type="continuationSeparator" w:id="0">
    <w:p w:rsidR="002375AC" w:rsidRDefault="002375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419CA"/>
    <w:multiLevelType w:val="hybridMultilevel"/>
    <w:tmpl w:val="06125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074AD0"/>
    <w:multiLevelType w:val="hybridMultilevel"/>
    <w:tmpl w:val="472261A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6B90A65"/>
    <w:multiLevelType w:val="hybridMultilevel"/>
    <w:tmpl w:val="99EA35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BC0CE1"/>
    <w:multiLevelType w:val="hybridMultilevel"/>
    <w:tmpl w:val="7DCC5C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C21711"/>
    <w:multiLevelType w:val="hybridMultilevel"/>
    <w:tmpl w:val="4F12BE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795C96"/>
    <w:multiLevelType w:val="hybridMultilevel"/>
    <w:tmpl w:val="7C7AE73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12C53C7"/>
    <w:multiLevelType w:val="hybridMultilevel"/>
    <w:tmpl w:val="6760454E"/>
    <w:lvl w:ilvl="0" w:tplc="481491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935091D"/>
    <w:multiLevelType w:val="hybridMultilevel"/>
    <w:tmpl w:val="A11C1A88"/>
    <w:lvl w:ilvl="0" w:tplc="481491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D9E1E57"/>
    <w:multiLevelType w:val="hybridMultilevel"/>
    <w:tmpl w:val="26BA0D80"/>
    <w:lvl w:ilvl="0" w:tplc="ACFA8F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DE23CC6"/>
    <w:multiLevelType w:val="hybridMultilevel"/>
    <w:tmpl w:val="6E622A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87D174C"/>
    <w:multiLevelType w:val="hybridMultilevel"/>
    <w:tmpl w:val="F8CE9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0"/>
  </w:num>
  <w:num w:numId="4">
    <w:abstractNumId w:val="3"/>
  </w:num>
  <w:num w:numId="5">
    <w:abstractNumId w:val="1"/>
  </w:num>
  <w:num w:numId="6">
    <w:abstractNumId w:val="0"/>
  </w:num>
  <w:num w:numId="7">
    <w:abstractNumId w:val="8"/>
  </w:num>
  <w:num w:numId="8">
    <w:abstractNumId w:val="9"/>
  </w:num>
  <w:num w:numId="9">
    <w:abstractNumId w:val="5"/>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37A"/>
    <w:rsid w:val="0000022B"/>
    <w:rsid w:val="000013E2"/>
    <w:rsid w:val="00001E87"/>
    <w:rsid w:val="00005AC5"/>
    <w:rsid w:val="0002204B"/>
    <w:rsid w:val="00027494"/>
    <w:rsid w:val="00035945"/>
    <w:rsid w:val="00043757"/>
    <w:rsid w:val="00060759"/>
    <w:rsid w:val="00062CE7"/>
    <w:rsid w:val="00063B31"/>
    <w:rsid w:val="00065679"/>
    <w:rsid w:val="00070CAC"/>
    <w:rsid w:val="00094736"/>
    <w:rsid w:val="000A273B"/>
    <w:rsid w:val="000C2F58"/>
    <w:rsid w:val="000C7212"/>
    <w:rsid w:val="000C78E3"/>
    <w:rsid w:val="000D1E2A"/>
    <w:rsid w:val="000E179D"/>
    <w:rsid w:val="000E1821"/>
    <w:rsid w:val="000F7D4D"/>
    <w:rsid w:val="00133E97"/>
    <w:rsid w:val="00156893"/>
    <w:rsid w:val="0016185F"/>
    <w:rsid w:val="001654F1"/>
    <w:rsid w:val="00172BDA"/>
    <w:rsid w:val="001813E5"/>
    <w:rsid w:val="001B7F9D"/>
    <w:rsid w:val="001C011C"/>
    <w:rsid w:val="001C3A01"/>
    <w:rsid w:val="001C79A3"/>
    <w:rsid w:val="001E0435"/>
    <w:rsid w:val="001E2E01"/>
    <w:rsid w:val="001F62D1"/>
    <w:rsid w:val="00201B6A"/>
    <w:rsid w:val="002375AC"/>
    <w:rsid w:val="00240C6C"/>
    <w:rsid w:val="002438C2"/>
    <w:rsid w:val="0024523D"/>
    <w:rsid w:val="00263766"/>
    <w:rsid w:val="0027613E"/>
    <w:rsid w:val="00283D68"/>
    <w:rsid w:val="002B2FF9"/>
    <w:rsid w:val="002F359B"/>
    <w:rsid w:val="002F372F"/>
    <w:rsid w:val="002F5FEE"/>
    <w:rsid w:val="00302435"/>
    <w:rsid w:val="00315EB4"/>
    <w:rsid w:val="00317B95"/>
    <w:rsid w:val="003232CF"/>
    <w:rsid w:val="00335F6E"/>
    <w:rsid w:val="0033695E"/>
    <w:rsid w:val="003375FB"/>
    <w:rsid w:val="00376E23"/>
    <w:rsid w:val="0038181E"/>
    <w:rsid w:val="00382E8C"/>
    <w:rsid w:val="00383C59"/>
    <w:rsid w:val="00387523"/>
    <w:rsid w:val="003A61B7"/>
    <w:rsid w:val="003D2A16"/>
    <w:rsid w:val="003D3EAB"/>
    <w:rsid w:val="003E693D"/>
    <w:rsid w:val="00436CE6"/>
    <w:rsid w:val="00441228"/>
    <w:rsid w:val="0046484F"/>
    <w:rsid w:val="00470FA3"/>
    <w:rsid w:val="00480209"/>
    <w:rsid w:val="00483727"/>
    <w:rsid w:val="00497BCA"/>
    <w:rsid w:val="004A1FFA"/>
    <w:rsid w:val="004A2873"/>
    <w:rsid w:val="004A7EEA"/>
    <w:rsid w:val="004B16C1"/>
    <w:rsid w:val="004C3C75"/>
    <w:rsid w:val="004D0BED"/>
    <w:rsid w:val="004D0C56"/>
    <w:rsid w:val="004F0992"/>
    <w:rsid w:val="004F4278"/>
    <w:rsid w:val="005042A7"/>
    <w:rsid w:val="00513238"/>
    <w:rsid w:val="005454D6"/>
    <w:rsid w:val="0055052D"/>
    <w:rsid w:val="00563679"/>
    <w:rsid w:val="0059477B"/>
    <w:rsid w:val="005B29D3"/>
    <w:rsid w:val="005C0E99"/>
    <w:rsid w:val="005C5898"/>
    <w:rsid w:val="005E3248"/>
    <w:rsid w:val="005E628F"/>
    <w:rsid w:val="00600E0A"/>
    <w:rsid w:val="00606CBD"/>
    <w:rsid w:val="00626631"/>
    <w:rsid w:val="00663A55"/>
    <w:rsid w:val="00676D9B"/>
    <w:rsid w:val="00677E56"/>
    <w:rsid w:val="00687086"/>
    <w:rsid w:val="006A2FF9"/>
    <w:rsid w:val="006B7593"/>
    <w:rsid w:val="006D150C"/>
    <w:rsid w:val="006D28AA"/>
    <w:rsid w:val="00702F18"/>
    <w:rsid w:val="00710142"/>
    <w:rsid w:val="007253D0"/>
    <w:rsid w:val="0074269D"/>
    <w:rsid w:val="007578F3"/>
    <w:rsid w:val="00782D04"/>
    <w:rsid w:val="007A30FD"/>
    <w:rsid w:val="007B72D9"/>
    <w:rsid w:val="007D0730"/>
    <w:rsid w:val="007D5D12"/>
    <w:rsid w:val="007E2B01"/>
    <w:rsid w:val="007F1BC9"/>
    <w:rsid w:val="008157B3"/>
    <w:rsid w:val="008210EA"/>
    <w:rsid w:val="0083097C"/>
    <w:rsid w:val="00836F07"/>
    <w:rsid w:val="00841EF0"/>
    <w:rsid w:val="00864961"/>
    <w:rsid w:val="008866B6"/>
    <w:rsid w:val="00895B4D"/>
    <w:rsid w:val="008C6C3F"/>
    <w:rsid w:val="008D0C7C"/>
    <w:rsid w:val="008D283D"/>
    <w:rsid w:val="008F09D9"/>
    <w:rsid w:val="008F5671"/>
    <w:rsid w:val="00923362"/>
    <w:rsid w:val="009234C9"/>
    <w:rsid w:val="00945533"/>
    <w:rsid w:val="00947C47"/>
    <w:rsid w:val="00964E16"/>
    <w:rsid w:val="0098265F"/>
    <w:rsid w:val="0098328F"/>
    <w:rsid w:val="009A270A"/>
    <w:rsid w:val="009A390C"/>
    <w:rsid w:val="009B1F02"/>
    <w:rsid w:val="009D2D7D"/>
    <w:rsid w:val="009F2C5C"/>
    <w:rsid w:val="009F3783"/>
    <w:rsid w:val="00A14017"/>
    <w:rsid w:val="00A334C8"/>
    <w:rsid w:val="00A470F5"/>
    <w:rsid w:val="00A62447"/>
    <w:rsid w:val="00A7120A"/>
    <w:rsid w:val="00A843FA"/>
    <w:rsid w:val="00A952AA"/>
    <w:rsid w:val="00AA3076"/>
    <w:rsid w:val="00AA5507"/>
    <w:rsid w:val="00AB620C"/>
    <w:rsid w:val="00AC4309"/>
    <w:rsid w:val="00AD6255"/>
    <w:rsid w:val="00AF16AA"/>
    <w:rsid w:val="00B007BB"/>
    <w:rsid w:val="00B0221E"/>
    <w:rsid w:val="00B0414C"/>
    <w:rsid w:val="00B171D0"/>
    <w:rsid w:val="00B31509"/>
    <w:rsid w:val="00B52559"/>
    <w:rsid w:val="00B6316E"/>
    <w:rsid w:val="00B708E9"/>
    <w:rsid w:val="00B741AE"/>
    <w:rsid w:val="00B75622"/>
    <w:rsid w:val="00BB486B"/>
    <w:rsid w:val="00BC218B"/>
    <w:rsid w:val="00BC5EBD"/>
    <w:rsid w:val="00BD28D6"/>
    <w:rsid w:val="00C06D9A"/>
    <w:rsid w:val="00C3574B"/>
    <w:rsid w:val="00C42B2F"/>
    <w:rsid w:val="00C4337A"/>
    <w:rsid w:val="00C45946"/>
    <w:rsid w:val="00C733FB"/>
    <w:rsid w:val="00CA4AFE"/>
    <w:rsid w:val="00CA6527"/>
    <w:rsid w:val="00CE5603"/>
    <w:rsid w:val="00CF0E60"/>
    <w:rsid w:val="00CF0F80"/>
    <w:rsid w:val="00D01C3B"/>
    <w:rsid w:val="00D20270"/>
    <w:rsid w:val="00D253A8"/>
    <w:rsid w:val="00D46C58"/>
    <w:rsid w:val="00D53F50"/>
    <w:rsid w:val="00D561C5"/>
    <w:rsid w:val="00D72124"/>
    <w:rsid w:val="00DA3D86"/>
    <w:rsid w:val="00DC0806"/>
    <w:rsid w:val="00DC38F2"/>
    <w:rsid w:val="00DD0241"/>
    <w:rsid w:val="00DE556D"/>
    <w:rsid w:val="00DE5B07"/>
    <w:rsid w:val="00DF4563"/>
    <w:rsid w:val="00E04810"/>
    <w:rsid w:val="00E1137A"/>
    <w:rsid w:val="00E158F7"/>
    <w:rsid w:val="00E15D37"/>
    <w:rsid w:val="00E2157E"/>
    <w:rsid w:val="00E22B05"/>
    <w:rsid w:val="00E306DB"/>
    <w:rsid w:val="00E554BC"/>
    <w:rsid w:val="00E7264C"/>
    <w:rsid w:val="00E75A7C"/>
    <w:rsid w:val="00E81468"/>
    <w:rsid w:val="00E93A5D"/>
    <w:rsid w:val="00EA1513"/>
    <w:rsid w:val="00EB176D"/>
    <w:rsid w:val="00EB2988"/>
    <w:rsid w:val="00EC1DC7"/>
    <w:rsid w:val="00EE4588"/>
    <w:rsid w:val="00EE7E16"/>
    <w:rsid w:val="00EF6838"/>
    <w:rsid w:val="00F1681D"/>
    <w:rsid w:val="00F261A8"/>
    <w:rsid w:val="00F50E38"/>
    <w:rsid w:val="00F76A23"/>
    <w:rsid w:val="00F877C6"/>
    <w:rsid w:val="00FA2560"/>
    <w:rsid w:val="00FA3CC9"/>
    <w:rsid w:val="00FB0405"/>
    <w:rsid w:val="00FC15A5"/>
    <w:rsid w:val="00FC4BA7"/>
    <w:rsid w:val="00FC506D"/>
    <w:rsid w:val="00FF3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20FF0710-890A-4C39-B9AC-7D5EE791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1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23362"/>
    <w:rPr>
      <w:color w:val="0000FF"/>
      <w:u w:val="single"/>
    </w:rPr>
  </w:style>
  <w:style w:type="paragraph" w:styleId="BalloonText">
    <w:name w:val="Balloon Text"/>
    <w:basedOn w:val="Normal"/>
    <w:semiHidden/>
    <w:rsid w:val="00EF6838"/>
    <w:rPr>
      <w:rFonts w:ascii="Tahoma" w:hAnsi="Tahoma" w:cs="Tahoma"/>
      <w:sz w:val="16"/>
      <w:szCs w:val="16"/>
    </w:rPr>
  </w:style>
  <w:style w:type="paragraph" w:styleId="Footer">
    <w:name w:val="footer"/>
    <w:basedOn w:val="Normal"/>
    <w:rsid w:val="000C7212"/>
    <w:pPr>
      <w:tabs>
        <w:tab w:val="center" w:pos="4320"/>
        <w:tab w:val="right" w:pos="8640"/>
      </w:tabs>
    </w:pPr>
  </w:style>
  <w:style w:type="character" w:styleId="PageNumber">
    <w:name w:val="page number"/>
    <w:basedOn w:val="DefaultParagraphFont"/>
    <w:rsid w:val="000C7212"/>
  </w:style>
  <w:style w:type="paragraph" w:customStyle="1" w:styleId="Default">
    <w:name w:val="Default"/>
    <w:rsid w:val="00436CE6"/>
    <w:pPr>
      <w:autoSpaceDE w:val="0"/>
      <w:autoSpaceDN w:val="0"/>
      <w:adjustRightInd w:val="0"/>
    </w:pPr>
    <w:rPr>
      <w:color w:val="000000"/>
      <w:sz w:val="24"/>
      <w:szCs w:val="24"/>
    </w:rPr>
  </w:style>
  <w:style w:type="character" w:styleId="FollowedHyperlink">
    <w:name w:val="FollowedHyperlink"/>
    <w:basedOn w:val="DefaultParagraphFont"/>
    <w:rsid w:val="007E2B01"/>
    <w:rPr>
      <w:color w:val="800080"/>
      <w:u w:val="single"/>
    </w:rPr>
  </w:style>
  <w:style w:type="paragraph" w:styleId="ListParagraph">
    <w:name w:val="List Paragraph"/>
    <w:basedOn w:val="Normal"/>
    <w:uiPriority w:val="34"/>
    <w:qFormat/>
    <w:rsid w:val="00E554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28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bc@oregonstate.edu" TargetMode="External"/><Relationship Id="rId13" Type="http://schemas.openxmlformats.org/officeDocument/2006/relationships/hyperlink" Target="https://osp.od.nih.gov/wp-content/uploads/2019_NIH_Guidelines.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osp.od.nih.gov/wp-content/uploads/2019_NIH_Guidelines.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bc@oregonstate.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cfr.gov/cgi-bin/text-idx?SID=da09f84996f0235f1b9a57b613edb7e7&amp;mc=true&amp;node=se7.15.3407_16&amp;rgn=div8" TargetMode="External"/><Relationship Id="rId4" Type="http://schemas.openxmlformats.org/officeDocument/2006/relationships/webSettings" Target="webSettings.xml"/><Relationship Id="rId9" Type="http://schemas.openxmlformats.org/officeDocument/2006/relationships/hyperlink" Target="https://my.absa.org/tiki-index.php?page=Riskgroups" TargetMode="External"/><Relationship Id="rId14" Type="http://schemas.openxmlformats.org/officeDocument/2006/relationships/hyperlink" Target="https://ehs.oregonstate.edu/b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1854</TotalTime>
  <Pages>20</Pages>
  <Words>7661</Words>
  <Characters>44341</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Institutional Biological and Recombinant DNA Safety Committee</vt:lpstr>
    </vt:vector>
  </TitlesOfParts>
  <Company>Louisiana State University</Company>
  <LinksUpToDate>false</LinksUpToDate>
  <CharactersWithSpaces>51899</CharactersWithSpaces>
  <SharedDoc>false</SharedDoc>
  <HLinks>
    <vt:vector size="48" baseType="variant">
      <vt:variant>
        <vt:i4>3276857</vt:i4>
      </vt:variant>
      <vt:variant>
        <vt:i4>21</vt:i4>
      </vt:variant>
      <vt:variant>
        <vt:i4>0</vt:i4>
      </vt:variant>
      <vt:variant>
        <vt:i4>5</vt:i4>
      </vt:variant>
      <vt:variant>
        <vt:lpwstr>http://oregonstate.edu/ehs/bio</vt:lpwstr>
      </vt:variant>
      <vt:variant>
        <vt:lpwstr/>
      </vt:variant>
      <vt:variant>
        <vt:i4>786520</vt:i4>
      </vt:variant>
      <vt:variant>
        <vt:i4>18</vt:i4>
      </vt:variant>
      <vt:variant>
        <vt:i4>0</vt:i4>
      </vt:variant>
      <vt:variant>
        <vt:i4>5</vt:i4>
      </vt:variant>
      <vt:variant>
        <vt:lpwstr>http://oba.od.nih.gov/rdna/nih_guidelines_oba.html</vt:lpwstr>
      </vt:variant>
      <vt:variant>
        <vt:lpwstr/>
      </vt:variant>
      <vt:variant>
        <vt:i4>786520</vt:i4>
      </vt:variant>
      <vt:variant>
        <vt:i4>15</vt:i4>
      </vt:variant>
      <vt:variant>
        <vt:i4>0</vt:i4>
      </vt:variant>
      <vt:variant>
        <vt:i4>5</vt:i4>
      </vt:variant>
      <vt:variant>
        <vt:lpwstr>http://oba.od.nih.gov/rdna/nih_guidelines_oba.html</vt:lpwstr>
      </vt:variant>
      <vt:variant>
        <vt:lpwstr/>
      </vt:variant>
      <vt:variant>
        <vt:i4>786520</vt:i4>
      </vt:variant>
      <vt:variant>
        <vt:i4>12</vt:i4>
      </vt:variant>
      <vt:variant>
        <vt:i4>0</vt:i4>
      </vt:variant>
      <vt:variant>
        <vt:i4>5</vt:i4>
      </vt:variant>
      <vt:variant>
        <vt:lpwstr>http://oba.od.nih.gov/rdna/nih_guidelines_oba.html</vt:lpwstr>
      </vt:variant>
      <vt:variant>
        <vt:lpwstr/>
      </vt:variant>
      <vt:variant>
        <vt:i4>2687036</vt:i4>
      </vt:variant>
      <vt:variant>
        <vt:i4>9</vt:i4>
      </vt:variant>
      <vt:variant>
        <vt:i4>0</vt:i4>
      </vt:variant>
      <vt:variant>
        <vt:i4>5</vt:i4>
      </vt:variant>
      <vt:variant>
        <vt:lpwstr>http://oregonstate.edu/ehs/bio/institutional-committee</vt:lpwstr>
      </vt:variant>
      <vt:variant>
        <vt:lpwstr/>
      </vt:variant>
      <vt:variant>
        <vt:i4>2687036</vt:i4>
      </vt:variant>
      <vt:variant>
        <vt:i4>6</vt:i4>
      </vt:variant>
      <vt:variant>
        <vt:i4>0</vt:i4>
      </vt:variant>
      <vt:variant>
        <vt:i4>5</vt:i4>
      </vt:variant>
      <vt:variant>
        <vt:lpwstr>http://oregonstate.edu/ehs/bio/institutional-committee</vt:lpwstr>
      </vt:variant>
      <vt:variant>
        <vt:lpwstr/>
      </vt:variant>
      <vt:variant>
        <vt:i4>4784207</vt:i4>
      </vt:variant>
      <vt:variant>
        <vt:i4>3</vt:i4>
      </vt:variant>
      <vt:variant>
        <vt:i4>0</vt:i4>
      </vt:variant>
      <vt:variant>
        <vt:i4>5</vt:i4>
      </vt:variant>
      <vt:variant>
        <vt:lpwstr>http://www.selectagents.gov/</vt:lpwstr>
      </vt:variant>
      <vt:variant>
        <vt:lpwstr/>
      </vt:variant>
      <vt:variant>
        <vt:i4>4980828</vt:i4>
      </vt:variant>
      <vt:variant>
        <vt:i4>0</vt:i4>
      </vt:variant>
      <vt:variant>
        <vt:i4>0</vt:i4>
      </vt:variant>
      <vt:variant>
        <vt:i4>5</vt:i4>
      </vt:variant>
      <vt:variant>
        <vt:lpwstr>http://www.absa.org/riskgroups/index.html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Biological and Recombinant DNA Safety Committee</dc:title>
  <dc:creator>mphilp1</dc:creator>
  <cp:lastModifiedBy>MATTHEW PHILPOTT</cp:lastModifiedBy>
  <cp:revision>14</cp:revision>
  <cp:lastPrinted>2013-04-10T18:35:00Z</cp:lastPrinted>
  <dcterms:created xsi:type="dcterms:W3CDTF">2021-08-23T18:46:00Z</dcterms:created>
  <dcterms:modified xsi:type="dcterms:W3CDTF">2021-09-01T21:36:00Z</dcterms:modified>
</cp:coreProperties>
</file>